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6" w:type="dxa"/>
        <w:tblInd w:w="108" w:type="dxa"/>
        <w:tblLook w:val="0000" w:firstRow="0" w:lastRow="0" w:firstColumn="0" w:lastColumn="0" w:noHBand="0" w:noVBand="0"/>
      </w:tblPr>
      <w:tblGrid>
        <w:gridCol w:w="3686"/>
        <w:gridCol w:w="6240"/>
      </w:tblGrid>
      <w:tr w:rsidR="00B7409A" w:rsidRPr="00990FFD" w:rsidTr="00A00B9B">
        <w:trPr>
          <w:trHeight w:val="852"/>
        </w:trPr>
        <w:tc>
          <w:tcPr>
            <w:tcW w:w="3686" w:type="dxa"/>
          </w:tcPr>
          <w:p w:rsidR="00B7409A" w:rsidRPr="00946C4B" w:rsidRDefault="00B7409A" w:rsidP="00CB05FD">
            <w:pPr>
              <w:keepNext/>
              <w:ind w:right="601"/>
              <w:jc w:val="center"/>
              <w:outlineLvl w:val="6"/>
              <w:rPr>
                <w:b/>
                <w:sz w:val="28"/>
                <w:szCs w:val="28"/>
              </w:rPr>
            </w:pPr>
            <w:bookmarkStart w:id="0" w:name="_GoBack"/>
            <w:bookmarkEnd w:id="0"/>
            <w:r w:rsidRPr="00946C4B">
              <w:rPr>
                <w:b/>
                <w:sz w:val="28"/>
                <w:szCs w:val="28"/>
              </w:rPr>
              <w:t>BỘ TƯ PHÁP</w:t>
            </w:r>
          </w:p>
          <w:p w:rsidR="00B7409A" w:rsidRPr="0007374B" w:rsidRDefault="00B7409A" w:rsidP="00CB05FD">
            <w:pPr>
              <w:keepNext/>
              <w:ind w:left="-392" w:right="601" w:firstLine="392"/>
              <w:jc w:val="center"/>
              <w:outlineLvl w:val="6"/>
              <w:rPr>
                <w:b/>
                <w:sz w:val="26"/>
                <w:szCs w:val="28"/>
              </w:rPr>
            </w:pPr>
            <w:r>
              <w:rPr>
                <w:noProof/>
              </w:rPr>
              <mc:AlternateContent>
                <mc:Choice Requires="wps">
                  <w:drawing>
                    <wp:anchor distT="4294967293" distB="4294967293" distL="0" distR="0" simplePos="0" relativeHeight="251660288" behindDoc="0" locked="0" layoutInCell="1" allowOverlap="1" wp14:anchorId="5810EBDC" wp14:editId="1C352C7F">
                      <wp:simplePos x="0" y="0"/>
                      <wp:positionH relativeFrom="column">
                        <wp:posOffset>608330</wp:posOffset>
                      </wp:positionH>
                      <wp:positionV relativeFrom="paragraph">
                        <wp:posOffset>50164</wp:posOffset>
                      </wp:positionV>
                      <wp:extent cx="564515" cy="0"/>
                      <wp:effectExtent l="0" t="0" r="26035" b="19050"/>
                      <wp:wrapNone/>
                      <wp:docPr id="4"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AD4C2" id="1026" o:spid="_x0000_s1026" style="position:absolute;z-index:251660288;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47.9pt,3.95pt" to="92.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"/>
                  </w:pict>
                </mc:Fallback>
              </mc:AlternateContent>
            </w:r>
          </w:p>
        </w:tc>
        <w:tc>
          <w:tcPr>
            <w:tcW w:w="6240" w:type="dxa"/>
          </w:tcPr>
          <w:p w:rsidR="00B7409A" w:rsidRPr="003017B4" w:rsidRDefault="00B7409A" w:rsidP="00CB05FD">
            <w:pPr>
              <w:ind w:firstLine="459"/>
              <w:jc w:val="center"/>
              <w:rPr>
                <w:b/>
                <w:noProof/>
                <w:sz w:val="26"/>
                <w:szCs w:val="28"/>
                <w:lang w:val="fr-FR"/>
              </w:rPr>
            </w:pPr>
            <w:r w:rsidRPr="003017B4">
              <w:rPr>
                <w:b/>
                <w:noProof/>
                <w:sz w:val="26"/>
                <w:szCs w:val="28"/>
                <w:lang w:val="fr-FR"/>
              </w:rPr>
              <w:t>CỘNG HOÀ XÃ HỘI CHỦ NGHĨA VIỆT NAM</w:t>
            </w:r>
          </w:p>
          <w:p w:rsidR="00B7409A" w:rsidRPr="00990FFD" w:rsidRDefault="00B7409A" w:rsidP="00CB05FD">
            <w:pPr>
              <w:ind w:firstLine="459"/>
              <w:jc w:val="center"/>
              <w:rPr>
                <w:i/>
                <w:sz w:val="28"/>
                <w:szCs w:val="28"/>
                <w:lang w:val="fr-FR"/>
              </w:rPr>
            </w:pPr>
            <w:r>
              <w:rPr>
                <w:noProof/>
              </w:rPr>
              <mc:AlternateContent>
                <mc:Choice Requires="wps">
                  <w:drawing>
                    <wp:anchor distT="4294967293" distB="4294967293" distL="0" distR="0" simplePos="0" relativeHeight="251659264" behindDoc="0" locked="0" layoutInCell="1" allowOverlap="1" wp14:anchorId="3EF8B8E3" wp14:editId="66D9B182">
                      <wp:simplePos x="0" y="0"/>
                      <wp:positionH relativeFrom="column">
                        <wp:posOffset>979170</wp:posOffset>
                      </wp:positionH>
                      <wp:positionV relativeFrom="paragraph">
                        <wp:posOffset>242569</wp:posOffset>
                      </wp:positionV>
                      <wp:extent cx="2096770" cy="0"/>
                      <wp:effectExtent l="0" t="0" r="17780" b="19050"/>
                      <wp:wrapNone/>
                      <wp:docPr id="3"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CF479" id="1027" o:spid="_x0000_s1026" style="position:absolute;z-index:251659264;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77.1pt,19.1pt" to="242.2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"/>
                  </w:pict>
                </mc:Fallback>
              </mc:AlternateContent>
            </w:r>
            <w:r w:rsidRPr="00990FFD">
              <w:rPr>
                <w:b/>
                <w:noProof/>
                <w:sz w:val="28"/>
                <w:szCs w:val="28"/>
                <w:lang w:val="fr-FR"/>
              </w:rPr>
              <w:t>Độc lập - Tự do - Hạnh phú</w:t>
            </w:r>
            <w:r>
              <w:rPr>
                <w:b/>
                <w:noProof/>
                <w:sz w:val="28"/>
                <w:szCs w:val="28"/>
                <w:lang w:val="fr-FR"/>
              </w:rPr>
              <w:t>c</w:t>
            </w:r>
          </w:p>
        </w:tc>
      </w:tr>
    </w:tbl>
    <w:p w:rsidR="00B7409A" w:rsidRPr="00781386" w:rsidRDefault="00B7409A" w:rsidP="00464B17">
      <w:pPr>
        <w:spacing w:before="240"/>
        <w:jc w:val="center"/>
        <w:rPr>
          <w:b/>
          <w:sz w:val="28"/>
          <w:szCs w:val="28"/>
          <w:lang w:val="nl-NL"/>
        </w:rPr>
      </w:pPr>
      <w:r>
        <w:rPr>
          <w:b/>
          <w:sz w:val="28"/>
          <w:szCs w:val="28"/>
          <w:lang w:val="nl-NL"/>
        </w:rPr>
        <w:t>BÁO CÁO CHUYÊN ĐỀ</w:t>
      </w:r>
    </w:p>
    <w:p w:rsidR="00CF63A3" w:rsidRDefault="00AC6BC6" w:rsidP="00A00B9B">
      <w:pPr>
        <w:spacing w:line="276" w:lineRule="auto"/>
        <w:jc w:val="center"/>
        <w:rPr>
          <w:b/>
          <w:noProof/>
          <w:color w:val="000000"/>
          <w:sz w:val="28"/>
          <w:szCs w:val="28"/>
        </w:rPr>
      </w:pPr>
      <w:r w:rsidRPr="00AC6BC6">
        <w:rPr>
          <w:b/>
          <w:noProof/>
          <w:color w:val="000000"/>
          <w:sz w:val="28"/>
          <w:szCs w:val="28"/>
        </w:rPr>
        <w:t>Một số giải pháp nâng cao hi</w:t>
      </w:r>
      <w:r w:rsidR="00CF63A3">
        <w:rPr>
          <w:b/>
          <w:noProof/>
          <w:color w:val="000000"/>
          <w:sz w:val="28"/>
          <w:szCs w:val="28"/>
        </w:rPr>
        <w:t>ệu quả quản lý nhà nước đối với</w:t>
      </w:r>
    </w:p>
    <w:p w:rsidR="00AC6BC6" w:rsidRPr="00AC6BC6" w:rsidRDefault="00AC6BC6" w:rsidP="00A00B9B">
      <w:pPr>
        <w:spacing w:line="276" w:lineRule="auto"/>
        <w:jc w:val="center"/>
        <w:rPr>
          <w:rFonts w:ascii="Times New Roman Italic" w:hAnsi="Times New Roman Italic"/>
          <w:b/>
          <w:bCs/>
          <w:sz w:val="30"/>
          <w:szCs w:val="26"/>
        </w:rPr>
      </w:pPr>
      <w:r w:rsidRPr="00AC6BC6">
        <w:rPr>
          <w:b/>
          <w:noProof/>
          <w:color w:val="000000"/>
          <w:sz w:val="28"/>
          <w:szCs w:val="28"/>
        </w:rPr>
        <w:t>hoạt động công chứng, đấu giá tài sản trong thời gian tới</w:t>
      </w:r>
      <w:r w:rsidRPr="00AC6BC6">
        <w:rPr>
          <w:rFonts w:ascii="Times New Roman Italic" w:hAnsi="Times New Roman Italic"/>
          <w:b/>
          <w:bCs/>
          <w:sz w:val="30"/>
          <w:szCs w:val="26"/>
        </w:rPr>
        <w:t xml:space="preserve"> </w:t>
      </w:r>
    </w:p>
    <w:p w:rsidR="0058325B" w:rsidRDefault="00A00B9B" w:rsidP="00A00B9B">
      <w:pPr>
        <w:spacing w:line="276" w:lineRule="auto"/>
        <w:jc w:val="center"/>
        <w:rPr>
          <w:rFonts w:ascii="Times New Roman Italic" w:hAnsi="Times New Roman Italic"/>
          <w:i/>
          <w:sz w:val="26"/>
          <w:szCs w:val="26"/>
        </w:rPr>
      </w:pPr>
      <w:r w:rsidRPr="002436A4">
        <w:rPr>
          <w:rFonts w:ascii="Times New Roman Italic" w:hAnsi="Times New Roman Italic"/>
          <w:bCs/>
          <w:i/>
          <w:sz w:val="26"/>
          <w:szCs w:val="26"/>
        </w:rPr>
        <w:t xml:space="preserve">(Tài liệu phục vụ </w:t>
      </w:r>
      <w:r w:rsidRPr="002436A4">
        <w:rPr>
          <w:rFonts w:ascii="Times New Roman Italic" w:hAnsi="Times New Roman Italic"/>
          <w:i/>
          <w:sz w:val="26"/>
          <w:szCs w:val="26"/>
        </w:rPr>
        <w:t>Hội nghị toàn quốc triển khai công tác tư pháp năm 2022</w:t>
      </w:r>
      <w:r w:rsidRPr="002436A4">
        <w:rPr>
          <w:rFonts w:ascii="Times New Roman Italic" w:hAnsi="Times New Roman Italic"/>
          <w:bCs/>
          <w:i/>
          <w:sz w:val="26"/>
          <w:szCs w:val="26"/>
        </w:rPr>
        <w:t>)</w:t>
      </w:r>
    </w:p>
    <w:p w:rsidR="00A00B9B" w:rsidRPr="00A00B9B" w:rsidRDefault="00A00B9B" w:rsidP="00A00B9B">
      <w:pPr>
        <w:spacing w:line="276" w:lineRule="auto"/>
        <w:jc w:val="center"/>
        <w:rPr>
          <w:rFonts w:ascii="Times New Roman Italic" w:hAnsi="Times New Roman Italic"/>
          <w:i/>
          <w:sz w:val="26"/>
          <w:szCs w:val="26"/>
        </w:rPr>
      </w:pPr>
    </w:p>
    <w:p w:rsidR="006E07F3" w:rsidRPr="00A00B9B" w:rsidRDefault="006E07F3" w:rsidP="00A00B9B">
      <w:pPr>
        <w:spacing w:before="120" w:after="120" w:line="288" w:lineRule="auto"/>
        <w:ind w:firstLine="720"/>
        <w:jc w:val="both"/>
        <w:rPr>
          <w:b/>
          <w:sz w:val="28"/>
          <w:szCs w:val="28"/>
          <w:lang w:val="nl-NL"/>
        </w:rPr>
      </w:pPr>
      <w:r w:rsidRPr="00A00B9B">
        <w:rPr>
          <w:b/>
          <w:sz w:val="28"/>
          <w:szCs w:val="28"/>
          <w:lang w:val="nl-NL"/>
        </w:rPr>
        <w:t>A. LĨNH VỰC CÔNG CHỨNG</w:t>
      </w:r>
    </w:p>
    <w:p w:rsidR="008F3DE8" w:rsidRPr="00A00B9B" w:rsidRDefault="008F3DE8" w:rsidP="00A00B9B">
      <w:pPr>
        <w:spacing w:before="120" w:after="120" w:line="288" w:lineRule="auto"/>
        <w:ind w:firstLine="720"/>
        <w:jc w:val="both"/>
        <w:rPr>
          <w:b/>
          <w:color w:val="000000" w:themeColor="text1"/>
          <w:sz w:val="28"/>
          <w:szCs w:val="28"/>
          <w:lang w:val="nl-NL"/>
        </w:rPr>
      </w:pPr>
      <w:r w:rsidRPr="00A00B9B">
        <w:rPr>
          <w:b/>
          <w:color w:val="000000" w:themeColor="text1"/>
          <w:sz w:val="28"/>
          <w:szCs w:val="28"/>
          <w:lang w:val="nl-NL"/>
        </w:rPr>
        <w:t xml:space="preserve">I. KẾT QUẢ ĐẠT ĐƯỢC </w:t>
      </w:r>
    </w:p>
    <w:p w:rsidR="008F3DE8" w:rsidRPr="00A00B9B" w:rsidRDefault="008F3DE8" w:rsidP="00A00B9B">
      <w:pPr>
        <w:spacing w:before="120" w:after="120" w:line="288" w:lineRule="auto"/>
        <w:ind w:firstLine="720"/>
        <w:jc w:val="both"/>
        <w:outlineLvl w:val="0"/>
        <w:rPr>
          <w:i/>
          <w:color w:val="000000" w:themeColor="text1"/>
          <w:sz w:val="28"/>
          <w:szCs w:val="28"/>
          <w:lang w:val="nl-NL"/>
        </w:rPr>
      </w:pPr>
      <w:r w:rsidRPr="00A00B9B">
        <w:rPr>
          <w:b/>
          <w:color w:val="000000" w:themeColor="text1"/>
          <w:sz w:val="28"/>
          <w:szCs w:val="28"/>
          <w:lang w:val="nl-NL"/>
        </w:rPr>
        <w:t>1. Công tác xây dựng chính sách, pháp luật về hoạt động công chứng</w:t>
      </w:r>
      <w:r w:rsidRPr="00A00B9B">
        <w:rPr>
          <w:i/>
          <w:color w:val="000000" w:themeColor="text1"/>
          <w:sz w:val="28"/>
          <w:szCs w:val="28"/>
          <w:lang w:val="nl-NL"/>
        </w:rPr>
        <w:t xml:space="preserve"> </w:t>
      </w:r>
    </w:p>
    <w:p w:rsidR="008F3DE8" w:rsidRPr="00A00B9B" w:rsidRDefault="008F3DE8" w:rsidP="00A00B9B">
      <w:pPr>
        <w:pStyle w:val="n-dieu"/>
        <w:spacing w:after="120" w:line="288" w:lineRule="auto"/>
        <w:ind w:firstLine="720"/>
        <w:jc w:val="both"/>
        <w:rPr>
          <w:b w:val="0"/>
          <w:i w:val="0"/>
          <w:color w:val="000000" w:themeColor="text1"/>
          <w:szCs w:val="28"/>
          <w:lang w:val="nl-NL"/>
        </w:rPr>
      </w:pPr>
      <w:r w:rsidRPr="00A00B9B">
        <w:rPr>
          <w:b w:val="0"/>
          <w:i w:val="0"/>
          <w:color w:val="000000" w:themeColor="text1"/>
          <w:szCs w:val="28"/>
          <w:lang w:val="nl-NL"/>
        </w:rPr>
        <w:t>T</w:t>
      </w:r>
      <w:r w:rsidR="00E20A9E" w:rsidRPr="00A00B9B">
        <w:rPr>
          <w:b w:val="0"/>
          <w:i w:val="0"/>
          <w:color w:val="000000" w:themeColor="text1"/>
          <w:szCs w:val="28"/>
          <w:lang w:val="nl-NL"/>
        </w:rPr>
        <w:t>hể chế, pháp luật trong lĩnh vực công chứng ngày càng được hoàn thiện. Thực hiện L</w:t>
      </w:r>
      <w:r w:rsidRPr="00A00B9B">
        <w:rPr>
          <w:b w:val="0"/>
          <w:i w:val="0"/>
          <w:color w:val="000000" w:themeColor="text1"/>
          <w:szCs w:val="28"/>
          <w:lang w:val="nl-NL"/>
        </w:rPr>
        <w:t>uật Công chứng</w:t>
      </w:r>
      <w:r w:rsidR="001C40C8" w:rsidRPr="00A00B9B">
        <w:rPr>
          <w:b w:val="0"/>
          <w:i w:val="0"/>
          <w:color w:val="000000" w:themeColor="text1"/>
          <w:szCs w:val="28"/>
          <w:lang w:val="vi-VN"/>
        </w:rPr>
        <w:t xml:space="preserve"> năm 2014</w:t>
      </w:r>
      <w:r w:rsidRPr="00A00B9B">
        <w:rPr>
          <w:b w:val="0"/>
          <w:i w:val="0"/>
          <w:color w:val="000000" w:themeColor="text1"/>
          <w:szCs w:val="28"/>
          <w:lang w:val="nl-NL"/>
        </w:rPr>
        <w:t xml:space="preserve">, Bộ Tư pháp và các bộ, ngành </w:t>
      </w:r>
      <w:r w:rsidR="00E20A9E" w:rsidRPr="00A00B9B">
        <w:rPr>
          <w:b w:val="0"/>
          <w:i w:val="0"/>
          <w:color w:val="000000" w:themeColor="text1"/>
          <w:szCs w:val="28"/>
          <w:lang w:val="nl-NL"/>
        </w:rPr>
        <w:t xml:space="preserve">đã </w:t>
      </w:r>
      <w:r w:rsidRPr="00A00B9B">
        <w:rPr>
          <w:b w:val="0"/>
          <w:i w:val="0"/>
          <w:color w:val="000000" w:themeColor="text1"/>
          <w:szCs w:val="28"/>
          <w:lang w:val="nl-NL"/>
        </w:rPr>
        <w:t xml:space="preserve">rà soát, kịp thời sửa đổi, bổ sung các văn bản hướng dẫn để đáp ứng yêu cầu của thực tiễn. </w:t>
      </w:r>
      <w:r w:rsidR="00232BBC" w:rsidRPr="00A00B9B">
        <w:rPr>
          <w:b w:val="0"/>
          <w:i w:val="0"/>
          <w:color w:val="000000" w:themeColor="text1"/>
          <w:szCs w:val="28"/>
          <w:lang w:val="nl-NL"/>
        </w:rPr>
        <w:t>Đ</w:t>
      </w:r>
      <w:r w:rsidRPr="00A00B9B">
        <w:rPr>
          <w:b w:val="0"/>
          <w:i w:val="0"/>
          <w:color w:val="000000" w:themeColor="text1"/>
          <w:szCs w:val="28"/>
          <w:lang w:val="nl-NL"/>
        </w:rPr>
        <w:t xml:space="preserve">ến nay đã ban hành 02 </w:t>
      </w:r>
      <w:r w:rsidR="00232BBC" w:rsidRPr="00A00B9B">
        <w:rPr>
          <w:b w:val="0"/>
          <w:i w:val="0"/>
          <w:color w:val="000000" w:themeColor="text1"/>
          <w:szCs w:val="28"/>
          <w:lang w:val="nl-NL"/>
        </w:rPr>
        <w:t>n</w:t>
      </w:r>
      <w:r w:rsidRPr="00A00B9B">
        <w:rPr>
          <w:b w:val="0"/>
          <w:i w:val="0"/>
          <w:color w:val="000000" w:themeColor="text1"/>
          <w:szCs w:val="28"/>
          <w:lang w:val="nl-NL"/>
        </w:rPr>
        <w:t xml:space="preserve">ghị định, 01 </w:t>
      </w:r>
      <w:r w:rsidR="00232BBC" w:rsidRPr="00A00B9B">
        <w:rPr>
          <w:b w:val="0"/>
          <w:i w:val="0"/>
          <w:color w:val="000000" w:themeColor="text1"/>
          <w:szCs w:val="28"/>
          <w:lang w:val="nl-NL"/>
        </w:rPr>
        <w:t>n</w:t>
      </w:r>
      <w:r w:rsidRPr="00A00B9B">
        <w:rPr>
          <w:b w:val="0"/>
          <w:i w:val="0"/>
          <w:color w:val="000000" w:themeColor="text1"/>
          <w:szCs w:val="28"/>
          <w:lang w:val="nl-NL"/>
        </w:rPr>
        <w:t xml:space="preserve">ghị quyết, 05 </w:t>
      </w:r>
      <w:r w:rsidR="00232BBC" w:rsidRPr="00A00B9B">
        <w:rPr>
          <w:b w:val="0"/>
          <w:i w:val="0"/>
          <w:color w:val="000000" w:themeColor="text1"/>
          <w:szCs w:val="28"/>
          <w:lang w:val="nl-NL"/>
        </w:rPr>
        <w:t>t</w:t>
      </w:r>
      <w:r w:rsidRPr="00A00B9B">
        <w:rPr>
          <w:b w:val="0"/>
          <w:i w:val="0"/>
          <w:color w:val="000000" w:themeColor="text1"/>
          <w:szCs w:val="28"/>
          <w:lang w:val="nl-NL"/>
        </w:rPr>
        <w:t>hông tư</w:t>
      </w:r>
      <w:r w:rsidRPr="00A00B9B">
        <w:rPr>
          <w:rStyle w:val="FootnoteReference"/>
          <w:b w:val="0"/>
          <w:i w:val="0"/>
          <w:color w:val="000000" w:themeColor="text1"/>
          <w:szCs w:val="28"/>
          <w:lang w:val="nl-NL"/>
        </w:rPr>
        <w:footnoteReference w:id="1"/>
      </w:r>
      <w:r w:rsidRPr="00A00B9B">
        <w:rPr>
          <w:b w:val="0"/>
          <w:i w:val="0"/>
          <w:color w:val="000000" w:themeColor="text1"/>
          <w:szCs w:val="28"/>
          <w:lang w:val="nl-NL"/>
        </w:rPr>
        <w:t xml:space="preserve">. </w:t>
      </w:r>
    </w:p>
    <w:p w:rsidR="008F3DE8" w:rsidRPr="00A00B9B" w:rsidRDefault="008F3DE8" w:rsidP="00A00B9B">
      <w:pPr>
        <w:spacing w:before="120" w:after="120" w:line="288" w:lineRule="auto"/>
        <w:ind w:firstLine="720"/>
        <w:jc w:val="both"/>
        <w:rPr>
          <w:b/>
          <w:color w:val="000000" w:themeColor="text1"/>
          <w:sz w:val="28"/>
          <w:szCs w:val="28"/>
          <w:lang w:val="nl-NL"/>
        </w:rPr>
      </w:pPr>
      <w:r w:rsidRPr="00A00B9B">
        <w:rPr>
          <w:b/>
          <w:color w:val="000000" w:themeColor="text1"/>
          <w:sz w:val="28"/>
          <w:szCs w:val="28"/>
          <w:lang w:val="nl-NL"/>
        </w:rPr>
        <w:t>2. Công tác phát triển đội ngũ công chứng viên, tổ chức và hoạt động công chứng viên, tổ chức xã hội - nghề nghiệp của công chứng viên</w:t>
      </w:r>
    </w:p>
    <w:p w:rsidR="008F3DE8" w:rsidRPr="00A00B9B" w:rsidRDefault="008F3DE8" w:rsidP="00A00B9B">
      <w:pPr>
        <w:spacing w:before="120" w:after="120" w:line="288" w:lineRule="auto"/>
        <w:ind w:firstLine="720"/>
        <w:jc w:val="both"/>
        <w:rPr>
          <w:color w:val="000000" w:themeColor="text1"/>
          <w:sz w:val="28"/>
          <w:szCs w:val="28"/>
          <w:lang w:val="nl-NL"/>
        </w:rPr>
      </w:pPr>
      <w:r w:rsidRPr="00A00B9B">
        <w:rPr>
          <w:color w:val="000000" w:themeColor="text1"/>
          <w:sz w:val="28"/>
          <w:szCs w:val="28"/>
          <w:lang w:val="nl-NL"/>
        </w:rPr>
        <w:t xml:space="preserve"> </w:t>
      </w:r>
      <w:r w:rsidR="00616377" w:rsidRPr="00A00B9B">
        <w:rPr>
          <w:color w:val="000000" w:themeColor="text1"/>
          <w:spacing w:val="-4"/>
          <w:sz w:val="28"/>
          <w:szCs w:val="28"/>
          <w:lang w:val="nl-NL"/>
        </w:rPr>
        <w:t>Đ</w:t>
      </w:r>
      <w:r w:rsidRPr="00A00B9B">
        <w:rPr>
          <w:color w:val="000000" w:themeColor="text1"/>
          <w:spacing w:val="-4"/>
          <w:sz w:val="28"/>
          <w:szCs w:val="28"/>
          <w:lang w:val="nl-NL"/>
        </w:rPr>
        <w:t xml:space="preserve">ến nay, cả nước có 3.011 công chứng viên (gồm 383 công chứng viên của Phòng Công chứng và 2.628 công chứng viên của Văn phòng công chứng); </w:t>
      </w:r>
      <w:r w:rsidRPr="00A00B9B">
        <w:rPr>
          <w:bCs/>
          <w:color w:val="000000" w:themeColor="text1"/>
          <w:sz w:val="28"/>
          <w:szCs w:val="28"/>
        </w:rPr>
        <w:t>1.295</w:t>
      </w:r>
      <w:r w:rsidRPr="00A00B9B">
        <w:rPr>
          <w:b/>
          <w:bCs/>
          <w:color w:val="000000" w:themeColor="text1"/>
          <w:sz w:val="28"/>
          <w:szCs w:val="28"/>
        </w:rPr>
        <w:t xml:space="preserve"> </w:t>
      </w:r>
      <w:r w:rsidRPr="00A00B9B">
        <w:rPr>
          <w:color w:val="000000" w:themeColor="text1"/>
          <w:sz w:val="28"/>
          <w:szCs w:val="28"/>
          <w:lang w:val="nl-NL"/>
        </w:rPr>
        <w:t>tổ chức hành nghề công chứng</w:t>
      </w:r>
      <w:r w:rsidR="00851414" w:rsidRPr="00A00B9B">
        <w:rPr>
          <w:color w:val="000000" w:themeColor="text1"/>
          <w:sz w:val="28"/>
          <w:szCs w:val="28"/>
          <w:lang w:val="nl-NL"/>
        </w:rPr>
        <w:t xml:space="preserve"> (TCHNCC)</w:t>
      </w:r>
      <w:r w:rsidRPr="00A00B9B">
        <w:rPr>
          <w:color w:val="000000" w:themeColor="text1"/>
          <w:sz w:val="28"/>
          <w:szCs w:val="28"/>
          <w:lang w:val="nl-NL"/>
        </w:rPr>
        <w:t>, trong đó có 120 Phòng công chứng và 1.175 Văn phòng công chứng. Tại 63/63 địa phương đều có Văn phòng công chứng theo chủ trương xã hội hóa. Hàng năm, Bộ Tư pháp đều tổ chức các lớp bồi dưỡng, tập huấn về nghiệp vụ và kỹ năng hành nghề công chứng cho các công chứng viên, chú trọng bồi dưỡng các công chứng viên mới hành nghề.</w:t>
      </w:r>
    </w:p>
    <w:p w:rsidR="008F3DE8" w:rsidRPr="00A00B9B" w:rsidRDefault="008F3DE8" w:rsidP="00A00B9B">
      <w:pPr>
        <w:spacing w:before="120" w:after="120" w:line="288" w:lineRule="auto"/>
        <w:ind w:firstLine="720"/>
        <w:jc w:val="both"/>
        <w:rPr>
          <w:color w:val="000000" w:themeColor="text1"/>
          <w:spacing w:val="-4"/>
          <w:sz w:val="28"/>
          <w:szCs w:val="28"/>
          <w:lang w:val="nl-NL"/>
        </w:rPr>
      </w:pPr>
      <w:r w:rsidRPr="00A00B9B">
        <w:rPr>
          <w:color w:val="000000" w:themeColor="text1"/>
          <w:spacing w:val="-4"/>
          <w:sz w:val="28"/>
          <w:szCs w:val="28"/>
          <w:lang w:val="nl-NL"/>
        </w:rPr>
        <w:t>Hệ thống tổ chức xã hội - nghề nghiệp của công chứng viên từ T</w:t>
      </w:r>
      <w:r w:rsidR="00616377" w:rsidRPr="00A00B9B">
        <w:rPr>
          <w:color w:val="000000" w:themeColor="text1"/>
          <w:spacing w:val="-4"/>
          <w:sz w:val="28"/>
          <w:szCs w:val="28"/>
          <w:lang w:val="nl-NL"/>
        </w:rPr>
        <w:t>W</w:t>
      </w:r>
      <w:r w:rsidRPr="00A00B9B">
        <w:rPr>
          <w:color w:val="000000" w:themeColor="text1"/>
          <w:spacing w:val="-4"/>
          <w:sz w:val="28"/>
          <w:szCs w:val="28"/>
          <w:lang w:val="nl-NL"/>
        </w:rPr>
        <w:t xml:space="preserve"> đến địa phương</w:t>
      </w:r>
      <w:r w:rsidRPr="00A00B9B">
        <w:rPr>
          <w:color w:val="000000" w:themeColor="text1"/>
          <w:sz w:val="28"/>
          <w:szCs w:val="28"/>
        </w:rPr>
        <w:t xml:space="preserve"> được thành lập, củng cố và</w:t>
      </w:r>
      <w:r w:rsidR="00616377" w:rsidRPr="00A00B9B">
        <w:rPr>
          <w:color w:val="000000" w:themeColor="text1"/>
          <w:sz w:val="28"/>
          <w:szCs w:val="28"/>
        </w:rPr>
        <w:t xml:space="preserve"> ngày càng</w:t>
      </w:r>
      <w:r w:rsidRPr="00A00B9B">
        <w:rPr>
          <w:color w:val="000000" w:themeColor="text1"/>
          <w:sz w:val="28"/>
          <w:szCs w:val="28"/>
        </w:rPr>
        <w:t xml:space="preserve"> hoàn thiện</w:t>
      </w:r>
      <w:r w:rsidR="00851414" w:rsidRPr="00A00B9B">
        <w:rPr>
          <w:color w:val="000000" w:themeColor="text1"/>
          <w:sz w:val="28"/>
          <w:szCs w:val="28"/>
        </w:rPr>
        <w:t xml:space="preserve"> với việc </w:t>
      </w:r>
      <w:r w:rsidR="00616377" w:rsidRPr="00A00B9B">
        <w:rPr>
          <w:color w:val="000000" w:themeColor="text1"/>
          <w:sz w:val="28"/>
          <w:szCs w:val="28"/>
        </w:rPr>
        <w:t>đã</w:t>
      </w:r>
      <w:r w:rsidRPr="00A00B9B">
        <w:rPr>
          <w:color w:val="000000" w:themeColor="text1"/>
          <w:sz w:val="28"/>
          <w:szCs w:val="28"/>
          <w:lang w:val="vi-VN"/>
        </w:rPr>
        <w:t xml:space="preserve"> </w:t>
      </w:r>
      <w:r w:rsidRPr="00A00B9B">
        <w:rPr>
          <w:color w:val="000000" w:themeColor="text1"/>
          <w:spacing w:val="-4"/>
          <w:sz w:val="28"/>
          <w:szCs w:val="28"/>
          <w:lang w:val="nl-NL"/>
        </w:rPr>
        <w:t xml:space="preserve">thành lập được Hiệp hội công chứng viên Việt Nam và </w:t>
      </w:r>
      <w:r w:rsidR="00616377" w:rsidRPr="00A00B9B">
        <w:rPr>
          <w:color w:val="000000" w:themeColor="text1"/>
          <w:spacing w:val="-4"/>
          <w:sz w:val="28"/>
          <w:szCs w:val="28"/>
          <w:lang w:val="nl-NL"/>
        </w:rPr>
        <w:t>60</w:t>
      </w:r>
      <w:r w:rsidRPr="00A00B9B">
        <w:rPr>
          <w:color w:val="000000" w:themeColor="text1"/>
          <w:spacing w:val="-4"/>
          <w:sz w:val="28"/>
          <w:szCs w:val="28"/>
          <w:lang w:val="nl-NL"/>
        </w:rPr>
        <w:t xml:space="preserve"> Hội công chứng viên</w:t>
      </w:r>
      <w:r w:rsidRPr="00A00B9B">
        <w:rPr>
          <w:rStyle w:val="FootnoteReference"/>
          <w:color w:val="000000" w:themeColor="text1"/>
          <w:spacing w:val="-4"/>
          <w:sz w:val="28"/>
          <w:szCs w:val="28"/>
          <w:lang w:val="nl-NL"/>
        </w:rPr>
        <w:footnoteReference w:id="2"/>
      </w:r>
      <w:r w:rsidRPr="00A00B9B">
        <w:rPr>
          <w:color w:val="000000" w:themeColor="text1"/>
          <w:spacing w:val="-4"/>
          <w:sz w:val="28"/>
          <w:szCs w:val="28"/>
          <w:lang w:val="nl-NL"/>
        </w:rPr>
        <w:t xml:space="preserve"> ở các địa phương, </w:t>
      </w:r>
      <w:r w:rsidRPr="00A00B9B">
        <w:rPr>
          <w:color w:val="000000" w:themeColor="text1"/>
          <w:sz w:val="28"/>
          <w:szCs w:val="28"/>
        </w:rPr>
        <w:t>bước đầu nâng cao vai trò tự quản trong hoạt động nghề nghiệp.</w:t>
      </w:r>
    </w:p>
    <w:p w:rsidR="008F3DE8" w:rsidRPr="00A00B9B" w:rsidRDefault="008F3DE8" w:rsidP="00A00B9B">
      <w:pPr>
        <w:spacing w:before="120" w:after="120" w:line="288" w:lineRule="auto"/>
        <w:ind w:firstLine="720"/>
        <w:jc w:val="both"/>
        <w:rPr>
          <w:b/>
          <w:bCs/>
          <w:color w:val="000000" w:themeColor="text1"/>
          <w:spacing w:val="-4"/>
          <w:sz w:val="28"/>
          <w:szCs w:val="28"/>
          <w:lang w:val="nl-NL"/>
        </w:rPr>
      </w:pPr>
      <w:r w:rsidRPr="00A00B9B">
        <w:rPr>
          <w:b/>
          <w:bCs/>
          <w:color w:val="000000" w:themeColor="text1"/>
          <w:spacing w:val="-4"/>
          <w:sz w:val="28"/>
          <w:szCs w:val="28"/>
          <w:lang w:val="nl-NL"/>
        </w:rPr>
        <w:t>3. Quản lý nhà nước về công chứng</w:t>
      </w:r>
    </w:p>
    <w:p w:rsidR="008F3DE8" w:rsidRPr="00A00B9B" w:rsidRDefault="008F3DE8" w:rsidP="00A00B9B">
      <w:pPr>
        <w:spacing w:before="120" w:after="120" w:line="288" w:lineRule="auto"/>
        <w:ind w:firstLine="720"/>
        <w:jc w:val="both"/>
        <w:rPr>
          <w:b/>
          <w:bCs/>
          <w:color w:val="000000" w:themeColor="text1"/>
          <w:sz w:val="28"/>
          <w:szCs w:val="28"/>
          <w:lang w:val="nl-NL"/>
        </w:rPr>
      </w:pPr>
      <w:r w:rsidRPr="00A00B9B">
        <w:rPr>
          <w:b/>
          <w:bCs/>
          <w:color w:val="000000" w:themeColor="text1"/>
          <w:sz w:val="28"/>
          <w:szCs w:val="28"/>
          <w:lang w:val="nl-NL"/>
        </w:rPr>
        <w:lastRenderedPageBreak/>
        <w:t>- Công tác đào tạo, bồi dưỡng, thẩm tra, bổ nhiệm, bổ nhiệm lại, miễn nhiệm công chứng viên</w:t>
      </w:r>
    </w:p>
    <w:p w:rsidR="008F3DE8" w:rsidRPr="00A00B9B" w:rsidRDefault="008F3DE8" w:rsidP="00A00B9B">
      <w:pPr>
        <w:spacing w:before="120" w:after="120" w:line="288" w:lineRule="auto"/>
        <w:ind w:firstLine="720"/>
        <w:jc w:val="both"/>
        <w:rPr>
          <w:color w:val="000000" w:themeColor="text1"/>
          <w:spacing w:val="-4"/>
          <w:sz w:val="28"/>
          <w:szCs w:val="28"/>
          <w:lang w:val="nl-NL"/>
        </w:rPr>
      </w:pPr>
      <w:r w:rsidRPr="00A00B9B">
        <w:rPr>
          <w:i/>
          <w:color w:val="000000" w:themeColor="text1"/>
          <w:sz w:val="28"/>
          <w:szCs w:val="28"/>
          <w:lang w:val="nl-NL"/>
        </w:rPr>
        <w:t xml:space="preserve"> </w:t>
      </w:r>
      <w:r w:rsidRPr="00A00B9B">
        <w:rPr>
          <w:color w:val="000000" w:themeColor="text1"/>
          <w:sz w:val="28"/>
          <w:szCs w:val="28"/>
          <w:lang w:val="nl-NL"/>
        </w:rPr>
        <w:t>Công tác đào tạo, bồi dưỡng nghề công chứng, bổ nhiệm, bổ nhiệm lại, miễn nhiệm và quản lý đội ngũ công chứng viên cũng được Bộ Tư pháp quan tâm. H</w:t>
      </w:r>
      <w:r w:rsidRPr="00A00B9B">
        <w:rPr>
          <w:color w:val="000000" w:themeColor="text1"/>
          <w:spacing w:val="-1"/>
          <w:sz w:val="28"/>
          <w:szCs w:val="28"/>
          <w:lang w:val="nl-NL"/>
        </w:rPr>
        <w:t xml:space="preserve">ơn 5 năm qua, </w:t>
      </w:r>
      <w:r w:rsidRPr="00A00B9B">
        <w:rPr>
          <w:color w:val="000000" w:themeColor="text1"/>
          <w:sz w:val="28"/>
          <w:szCs w:val="28"/>
          <w:lang w:val="nl-NL"/>
        </w:rPr>
        <w:t xml:space="preserve">Bộ Tư pháp đã bổ nhiệm công chứng viên cho </w:t>
      </w:r>
      <w:r w:rsidRPr="00A00B9B">
        <w:rPr>
          <w:color w:val="000000" w:themeColor="text1"/>
          <w:spacing w:val="-4"/>
          <w:sz w:val="28"/>
          <w:szCs w:val="28"/>
          <w:lang w:val="nl-NL"/>
        </w:rPr>
        <w:t>3.235</w:t>
      </w:r>
      <w:r w:rsidRPr="00A00B9B">
        <w:rPr>
          <w:color w:val="000000" w:themeColor="text1"/>
          <w:sz w:val="28"/>
          <w:szCs w:val="28"/>
          <w:lang w:val="nl-NL"/>
        </w:rPr>
        <w:t xml:space="preserve"> người</w:t>
      </w:r>
      <w:r w:rsidRPr="00A00B9B">
        <w:rPr>
          <w:color w:val="000000" w:themeColor="text1"/>
          <w:spacing w:val="-1"/>
          <w:sz w:val="28"/>
          <w:szCs w:val="28"/>
          <w:lang w:val="nl-NL"/>
        </w:rPr>
        <w:t xml:space="preserve">, bổ nhiệm lại công chứng viên </w:t>
      </w:r>
      <w:r w:rsidRPr="00A00B9B">
        <w:rPr>
          <w:color w:val="000000" w:themeColor="text1"/>
          <w:sz w:val="28"/>
          <w:szCs w:val="28"/>
          <w:shd w:val="clear" w:color="auto" w:fill="FFFFFF"/>
        </w:rPr>
        <w:t>98 người, m</w:t>
      </w:r>
      <w:r w:rsidRPr="00A00B9B">
        <w:rPr>
          <w:color w:val="000000" w:themeColor="text1"/>
          <w:spacing w:val="-1"/>
          <w:sz w:val="28"/>
          <w:szCs w:val="28"/>
          <w:lang w:val="nl-NL"/>
        </w:rPr>
        <w:t xml:space="preserve">iễn nhiệm công chứng viên cho 153 người. </w:t>
      </w:r>
      <w:r w:rsidRPr="00A00B9B">
        <w:rPr>
          <w:color w:val="000000" w:themeColor="text1"/>
          <w:sz w:val="28"/>
          <w:szCs w:val="28"/>
          <w:lang w:val="nl-NL"/>
        </w:rPr>
        <w:t>Việc thẩm tra, bổ nhiệm, bổ nhiệm lại công chứng viên được thực hiện chặt chẽ</w:t>
      </w:r>
      <w:r w:rsidR="00874574" w:rsidRPr="00A00B9B">
        <w:rPr>
          <w:color w:val="000000" w:themeColor="text1"/>
          <w:sz w:val="28"/>
          <w:szCs w:val="28"/>
          <w:lang w:val="nl-NL"/>
        </w:rPr>
        <w:t>,</w:t>
      </w:r>
      <w:r w:rsidRPr="00A00B9B">
        <w:rPr>
          <w:color w:val="000000" w:themeColor="text1"/>
          <w:sz w:val="28"/>
          <w:szCs w:val="28"/>
          <w:lang w:val="nl-NL"/>
        </w:rPr>
        <w:t xml:space="preserve"> bảo đảm đú</w:t>
      </w:r>
      <w:r w:rsidR="00874574" w:rsidRPr="00A00B9B">
        <w:rPr>
          <w:color w:val="000000" w:themeColor="text1"/>
          <w:sz w:val="28"/>
          <w:szCs w:val="28"/>
          <w:lang w:val="nl-NL"/>
        </w:rPr>
        <w:t>ng quy định pháp luật, gắn</w:t>
      </w:r>
      <w:r w:rsidRPr="00A00B9B">
        <w:rPr>
          <w:color w:val="000000" w:themeColor="text1"/>
          <w:sz w:val="28"/>
          <w:szCs w:val="28"/>
          <w:lang w:val="nl-NL"/>
        </w:rPr>
        <w:t xml:space="preserve"> với việc đẩy mạnh </w:t>
      </w:r>
      <w:r w:rsidRPr="00A00B9B">
        <w:rPr>
          <w:snapToGrid w:val="0"/>
          <w:color w:val="000000" w:themeColor="text1"/>
          <w:sz w:val="28"/>
          <w:szCs w:val="28"/>
        </w:rPr>
        <w:t>cải cách thủ tục hành chính theo hướng minh bạch, đơn giản và dễ thực hiện hơn.</w:t>
      </w:r>
    </w:p>
    <w:p w:rsidR="008F3DE8" w:rsidRPr="00A00B9B" w:rsidRDefault="008F3DE8" w:rsidP="00A00B9B">
      <w:pPr>
        <w:spacing w:before="120" w:after="120" w:line="288" w:lineRule="auto"/>
        <w:ind w:firstLine="720"/>
        <w:jc w:val="both"/>
        <w:rPr>
          <w:color w:val="000000" w:themeColor="text1"/>
          <w:spacing w:val="-1"/>
          <w:sz w:val="28"/>
          <w:szCs w:val="28"/>
          <w:lang w:val="nl-NL"/>
        </w:rPr>
      </w:pPr>
      <w:r w:rsidRPr="00A00B9B">
        <w:rPr>
          <w:color w:val="000000" w:themeColor="text1"/>
          <w:sz w:val="28"/>
          <w:szCs w:val="28"/>
          <w:lang w:val="nl-NL"/>
        </w:rPr>
        <w:t>Từ năm 2015 đến hết ngày 31/12/2019, Học viện Tư pháp, Bộ Tư pháp đã tổ chức được 5 khoá đào tạo, bồi dưỡng nghề công chứng cho 5.272 người</w:t>
      </w:r>
      <w:r w:rsidRPr="00A00B9B">
        <w:rPr>
          <w:rStyle w:val="FootnoteReference"/>
          <w:color w:val="000000" w:themeColor="text1"/>
          <w:sz w:val="28"/>
          <w:szCs w:val="28"/>
          <w:lang w:val="nl-NL"/>
        </w:rPr>
        <w:footnoteReference w:id="3"/>
      </w:r>
      <w:r w:rsidR="00874574" w:rsidRPr="00A00B9B">
        <w:rPr>
          <w:color w:val="000000" w:themeColor="text1"/>
          <w:sz w:val="28"/>
          <w:szCs w:val="28"/>
          <w:lang w:val="nl-NL"/>
        </w:rPr>
        <w:t>,</w:t>
      </w:r>
      <w:r w:rsidRPr="00A00B9B">
        <w:rPr>
          <w:color w:val="000000" w:themeColor="text1"/>
          <w:sz w:val="28"/>
          <w:szCs w:val="28"/>
          <w:lang w:val="nl-NL"/>
        </w:rPr>
        <w:t xml:space="preserve"> trong đó có 3.728 học viên đã tốt nghiệp; hàng năm</w:t>
      </w:r>
      <w:r w:rsidRPr="00A00B9B">
        <w:rPr>
          <w:color w:val="000000" w:themeColor="text1"/>
          <w:spacing w:val="-1"/>
          <w:sz w:val="28"/>
          <w:szCs w:val="28"/>
          <w:lang w:val="nl-NL"/>
        </w:rPr>
        <w:t xml:space="preserve"> đều tổ chức các lớp bồi dưỡng, tập huấn về nghiệp vụ và kỹ năng hành nghề công chứng cho các công chứng viên.</w:t>
      </w:r>
    </w:p>
    <w:p w:rsidR="008F3DE8" w:rsidRPr="00A00B9B" w:rsidRDefault="008F3DE8" w:rsidP="00A00B9B">
      <w:pPr>
        <w:spacing w:before="120" w:after="120" w:line="288" w:lineRule="auto"/>
        <w:ind w:firstLine="720"/>
        <w:jc w:val="both"/>
        <w:rPr>
          <w:rStyle w:val="normalweb-h"/>
          <w:b/>
          <w:bCs/>
          <w:iCs/>
          <w:color w:val="000000" w:themeColor="text1"/>
          <w:sz w:val="28"/>
          <w:szCs w:val="28"/>
          <w:lang w:val="nl-NL"/>
        </w:rPr>
      </w:pPr>
      <w:r w:rsidRPr="00A00B9B">
        <w:rPr>
          <w:b/>
          <w:bCs/>
          <w:iCs/>
          <w:color w:val="000000" w:themeColor="text1"/>
          <w:sz w:val="28"/>
          <w:szCs w:val="28"/>
        </w:rPr>
        <w:t xml:space="preserve">- </w:t>
      </w:r>
      <w:r w:rsidRPr="00A00B9B">
        <w:rPr>
          <w:rStyle w:val="normalweb-h"/>
          <w:b/>
          <w:bCs/>
          <w:iCs/>
          <w:color w:val="000000" w:themeColor="text1"/>
          <w:sz w:val="28"/>
          <w:szCs w:val="28"/>
          <w:lang w:val="nl-NL"/>
        </w:rPr>
        <w:t>Công tác kiểm tra, thanh tra, giải quyết khiếu nại, tố cáo</w:t>
      </w:r>
    </w:p>
    <w:p w:rsidR="008F3DE8" w:rsidRPr="00A00B9B" w:rsidRDefault="008F3DE8" w:rsidP="00A00B9B">
      <w:pPr>
        <w:spacing w:before="120" w:after="120" w:line="288" w:lineRule="auto"/>
        <w:ind w:firstLine="720"/>
        <w:jc w:val="both"/>
        <w:rPr>
          <w:color w:val="000000" w:themeColor="text1"/>
          <w:sz w:val="28"/>
          <w:szCs w:val="28"/>
          <w:lang w:val="nl-NL"/>
        </w:rPr>
      </w:pPr>
      <w:r w:rsidRPr="00A00B9B">
        <w:rPr>
          <w:color w:val="000000" w:themeColor="text1"/>
          <w:sz w:val="28"/>
          <w:szCs w:val="28"/>
          <w:lang w:val="nl-NL"/>
        </w:rPr>
        <w:t xml:space="preserve">Hàng năm, Bộ Tư pháp, Sở Tư pháp đều tổ chức các đợt </w:t>
      </w:r>
      <w:r w:rsidR="00116C7A" w:rsidRPr="00A00B9B">
        <w:rPr>
          <w:color w:val="000000" w:themeColor="text1"/>
          <w:sz w:val="28"/>
          <w:szCs w:val="28"/>
          <w:lang w:val="nl-NL"/>
        </w:rPr>
        <w:t xml:space="preserve">kiểm tra, </w:t>
      </w:r>
      <w:r w:rsidRPr="00A00B9B">
        <w:rPr>
          <w:color w:val="000000" w:themeColor="text1"/>
          <w:sz w:val="28"/>
          <w:szCs w:val="28"/>
          <w:lang w:val="nl-NL"/>
        </w:rPr>
        <w:t>thanh tra</w:t>
      </w:r>
      <w:r w:rsidR="00116C7A" w:rsidRPr="00A00B9B">
        <w:rPr>
          <w:color w:val="000000" w:themeColor="text1"/>
          <w:sz w:val="28"/>
          <w:szCs w:val="28"/>
          <w:lang w:val="nl-NL"/>
        </w:rPr>
        <w:t>, giải quyết khiếu nại, tố cáo</w:t>
      </w:r>
      <w:r w:rsidRPr="00A00B9B">
        <w:rPr>
          <w:color w:val="000000" w:themeColor="text1"/>
          <w:sz w:val="28"/>
          <w:szCs w:val="28"/>
          <w:lang w:val="nl-NL"/>
        </w:rPr>
        <w:t xml:space="preserve"> </w:t>
      </w:r>
      <w:r w:rsidR="00116C7A" w:rsidRPr="00A00B9B">
        <w:rPr>
          <w:color w:val="000000" w:themeColor="text1"/>
          <w:sz w:val="28"/>
          <w:szCs w:val="28"/>
          <w:lang w:val="nl-NL"/>
        </w:rPr>
        <w:t xml:space="preserve">trong </w:t>
      </w:r>
      <w:r w:rsidRPr="00A00B9B">
        <w:rPr>
          <w:color w:val="000000" w:themeColor="text1"/>
          <w:sz w:val="28"/>
          <w:szCs w:val="28"/>
          <w:lang w:val="nl-NL"/>
        </w:rPr>
        <w:t>hoạt động công chứng.</w:t>
      </w:r>
      <w:r w:rsidRPr="00A00B9B">
        <w:rPr>
          <w:i/>
          <w:color w:val="000000" w:themeColor="text1"/>
          <w:sz w:val="28"/>
          <w:szCs w:val="28"/>
          <w:lang w:val="nl-NL"/>
        </w:rPr>
        <w:t xml:space="preserve"> </w:t>
      </w:r>
      <w:r w:rsidR="00116C7A" w:rsidRPr="00A00B9B">
        <w:rPr>
          <w:color w:val="000000" w:themeColor="text1"/>
          <w:sz w:val="28"/>
          <w:szCs w:val="28"/>
          <w:lang w:val="nl-NL"/>
        </w:rPr>
        <w:t>C</w:t>
      </w:r>
      <w:r w:rsidRPr="00A00B9B">
        <w:rPr>
          <w:color w:val="000000" w:themeColor="text1"/>
          <w:spacing w:val="-1"/>
          <w:sz w:val="28"/>
          <w:szCs w:val="28"/>
          <w:lang w:val="nl-NL"/>
        </w:rPr>
        <w:t>ông tác kiểm tra, thanh tra, xử lý vi phạm hành chính, giải quyết khiếu nại và tố cáo trong hoạt động công chứng của các cơ quan quản lý nhà nước đã được thực hiện khách quan, đúng thẩm quyền, hướng tới mục tiêu tạo lập môi trường pháp lý lành mạnh phát triển nghề công chứng.</w:t>
      </w:r>
      <w:r w:rsidRPr="00A00B9B">
        <w:rPr>
          <w:color w:val="000000" w:themeColor="text1"/>
          <w:sz w:val="28"/>
          <w:szCs w:val="28"/>
          <w:lang w:val="nl-NL"/>
        </w:rPr>
        <w:t xml:space="preserve"> </w:t>
      </w:r>
    </w:p>
    <w:p w:rsidR="008F3DE8" w:rsidRPr="00A00B9B" w:rsidRDefault="008F3DE8" w:rsidP="00A00B9B">
      <w:pPr>
        <w:spacing w:before="120" w:after="120" w:line="288" w:lineRule="auto"/>
        <w:ind w:firstLine="720"/>
        <w:jc w:val="both"/>
        <w:rPr>
          <w:sz w:val="28"/>
          <w:szCs w:val="28"/>
          <w:lang w:val="nl-NL"/>
        </w:rPr>
      </w:pPr>
      <w:r w:rsidRPr="00A00B9B">
        <w:rPr>
          <w:sz w:val="28"/>
          <w:szCs w:val="28"/>
          <w:lang w:val="nl-NL"/>
        </w:rPr>
        <w:t xml:space="preserve">Đối với các hiện tượng tiêu cực trong hoạt động công chứng như giả mạo giấy tờ, chủ thể công chứng, công chứng “khống”, công chứng “treo”, trích hoa hồng, cạnh tranh không lành mạnh, công chứng trực tuyến... Bộ Tư pháp đã có nhiều công văn gửi Bộ Công an, Ngân hàng nhà nước, </w:t>
      </w:r>
      <w:r w:rsidR="00874574" w:rsidRPr="00A00B9B">
        <w:rPr>
          <w:sz w:val="28"/>
          <w:szCs w:val="28"/>
          <w:lang w:val="nl-NL"/>
        </w:rPr>
        <w:t xml:space="preserve">UBND cấp tỉnh, Sở Tư pháp, </w:t>
      </w:r>
      <w:r w:rsidRPr="00A00B9B">
        <w:rPr>
          <w:sz w:val="28"/>
          <w:szCs w:val="28"/>
          <w:lang w:val="nl-NL"/>
        </w:rPr>
        <w:t>Hiệp hội công chứng viên Việt Nam... đề nghị quan tâm vào cuộc</w:t>
      </w:r>
      <w:r w:rsidR="00874574" w:rsidRPr="00A00B9B">
        <w:rPr>
          <w:sz w:val="28"/>
          <w:szCs w:val="28"/>
          <w:lang w:val="nl-NL"/>
        </w:rPr>
        <w:t>,</w:t>
      </w:r>
      <w:r w:rsidRPr="00A00B9B">
        <w:rPr>
          <w:sz w:val="28"/>
          <w:szCs w:val="28"/>
          <w:lang w:val="nl-NL"/>
        </w:rPr>
        <w:t xml:space="preserve"> kịp thời phát hiện hành vi vi phạm trong hoạt động công chứng, đồng thời chấn chỉnh công chứng viên,</w:t>
      </w:r>
      <w:r w:rsidR="00A964C7" w:rsidRPr="00A00B9B">
        <w:rPr>
          <w:sz w:val="28"/>
          <w:szCs w:val="28"/>
          <w:lang w:val="nl-NL"/>
        </w:rPr>
        <w:t xml:space="preserve"> tổ chức hành nghề công chứng tuân thủ</w:t>
      </w:r>
      <w:r w:rsidRPr="00A00B9B">
        <w:rPr>
          <w:sz w:val="28"/>
          <w:szCs w:val="28"/>
          <w:lang w:val="nl-NL"/>
        </w:rPr>
        <w:t xml:space="preserve"> đúng quy định của pháp luật...</w:t>
      </w:r>
    </w:p>
    <w:p w:rsidR="008F3DE8" w:rsidRPr="00A00B9B" w:rsidRDefault="008F3DE8" w:rsidP="00A00B9B">
      <w:pPr>
        <w:spacing w:before="120" w:after="120" w:line="288" w:lineRule="auto"/>
        <w:ind w:firstLine="720"/>
        <w:jc w:val="both"/>
        <w:rPr>
          <w:b/>
          <w:bCs/>
          <w:iCs/>
          <w:color w:val="000000" w:themeColor="text1"/>
          <w:sz w:val="28"/>
          <w:szCs w:val="28"/>
          <w:lang w:val="nl-NL"/>
        </w:rPr>
      </w:pPr>
      <w:r w:rsidRPr="00A00B9B">
        <w:rPr>
          <w:b/>
          <w:bCs/>
          <w:iCs/>
          <w:color w:val="000000" w:themeColor="text1"/>
          <w:sz w:val="28"/>
          <w:szCs w:val="28"/>
          <w:lang w:val="nl-NL"/>
        </w:rPr>
        <w:t>- Hợp tác quốc tế về công chứng và thực hiện nghĩa vụ thành viên Liên minh công chứng quốc tế</w:t>
      </w:r>
    </w:p>
    <w:p w:rsidR="008F3DE8" w:rsidRPr="00A00B9B" w:rsidRDefault="008F3DE8" w:rsidP="00A00B9B">
      <w:pPr>
        <w:spacing w:before="120" w:after="120" w:line="288" w:lineRule="auto"/>
        <w:ind w:firstLine="720"/>
        <w:jc w:val="both"/>
        <w:rPr>
          <w:color w:val="000000" w:themeColor="text1"/>
          <w:spacing w:val="-4"/>
          <w:sz w:val="28"/>
          <w:szCs w:val="28"/>
          <w:lang w:val="nl-NL"/>
        </w:rPr>
      </w:pPr>
      <w:r w:rsidRPr="00A00B9B">
        <w:rPr>
          <w:color w:val="000000" w:themeColor="text1"/>
          <w:spacing w:val="-4"/>
          <w:sz w:val="28"/>
          <w:szCs w:val="28"/>
          <w:lang w:val="nl-NL"/>
        </w:rPr>
        <w:t xml:space="preserve">Công chứng Việt Nam </w:t>
      </w:r>
      <w:r w:rsidR="00A964C7" w:rsidRPr="00A00B9B">
        <w:rPr>
          <w:color w:val="000000" w:themeColor="text1"/>
          <w:spacing w:val="-4"/>
          <w:sz w:val="28"/>
          <w:szCs w:val="28"/>
          <w:lang w:val="nl-NL"/>
        </w:rPr>
        <w:t xml:space="preserve">đã </w:t>
      </w:r>
      <w:r w:rsidRPr="00A00B9B">
        <w:rPr>
          <w:color w:val="000000" w:themeColor="text1"/>
          <w:spacing w:val="-4"/>
          <w:sz w:val="28"/>
          <w:szCs w:val="28"/>
          <w:lang w:val="nl-NL"/>
        </w:rPr>
        <w:t>gia nhập Liên minh công chứng quốc tế (UINL) từ tháng 10/2013 và chủ động, tích cực thực hiện các nghĩa vụ thành viên</w:t>
      </w:r>
      <w:r w:rsidR="00A964C7" w:rsidRPr="00A00B9B">
        <w:rPr>
          <w:color w:val="000000" w:themeColor="text1"/>
          <w:spacing w:val="-4"/>
          <w:sz w:val="28"/>
          <w:szCs w:val="28"/>
          <w:lang w:val="nl-NL"/>
        </w:rPr>
        <w:t xml:space="preserve"> </w:t>
      </w:r>
      <w:r w:rsidRPr="00A00B9B">
        <w:rPr>
          <w:color w:val="000000" w:themeColor="text1"/>
          <w:spacing w:val="-4"/>
          <w:sz w:val="28"/>
          <w:szCs w:val="28"/>
          <w:lang w:val="nl-NL"/>
        </w:rPr>
        <w:t xml:space="preserve">bao gồm: đăng cai tổ chức Hội nghị thường niên lần </w:t>
      </w:r>
      <w:r w:rsidR="006E5F18" w:rsidRPr="00A00B9B">
        <w:rPr>
          <w:color w:val="000000" w:themeColor="text1"/>
          <w:spacing w:val="-4"/>
          <w:sz w:val="28"/>
          <w:szCs w:val="28"/>
          <w:lang w:val="nl-NL"/>
        </w:rPr>
        <w:t xml:space="preserve">thứ </w:t>
      </w:r>
      <w:r w:rsidRPr="00A00B9B">
        <w:rPr>
          <w:color w:val="000000" w:themeColor="text1"/>
          <w:spacing w:val="-4"/>
          <w:sz w:val="28"/>
          <w:szCs w:val="28"/>
          <w:lang w:val="nl-NL"/>
        </w:rPr>
        <w:t>6 của Ủy ban Châu Á, tổ chức Hội thảo quốc tế UINL tại Việt Nam với chủ đề “</w:t>
      </w:r>
      <w:r w:rsidRPr="00A00B9B">
        <w:rPr>
          <w:i/>
          <w:color w:val="000000" w:themeColor="text1"/>
          <w:spacing w:val="-4"/>
          <w:sz w:val="28"/>
          <w:szCs w:val="28"/>
          <w:lang w:val="nl-NL"/>
        </w:rPr>
        <w:t>Công chứng và giấy chứng nhận quyền sử dụng đất</w:t>
      </w:r>
      <w:r w:rsidRPr="00A00B9B">
        <w:rPr>
          <w:color w:val="000000" w:themeColor="text1"/>
          <w:spacing w:val="-4"/>
          <w:sz w:val="28"/>
          <w:szCs w:val="28"/>
          <w:lang w:val="nl-NL"/>
        </w:rPr>
        <w:t xml:space="preserve">”, làm việc với Đoàn kiểm tra đối với công chứng Việt Nam của Ủy ban </w:t>
      </w:r>
      <w:r w:rsidRPr="00A00B9B">
        <w:rPr>
          <w:color w:val="000000" w:themeColor="text1"/>
          <w:spacing w:val="-4"/>
          <w:sz w:val="28"/>
          <w:szCs w:val="28"/>
          <w:lang w:val="nl-NL"/>
        </w:rPr>
        <w:lastRenderedPageBreak/>
        <w:t>hợp tác công chứng quốc tế, làm nhiệm vụ Chủ tịch năm 2016 Ủy ban các vấn đề Châu Á thuộc UINL, tham dự các Hội nghị toàn thể, hội nghị chuyên đề của UINL và Ủy ban Châu Á, tham gia bầu Chủ tịch UINL và các chức danh lãnh đạo nhiệm kỳ 2016-2019, bầu chủ tịch luân phiên Ủy ban Châu Á...</w:t>
      </w:r>
    </w:p>
    <w:p w:rsidR="008F3DE8" w:rsidRPr="00A00B9B" w:rsidRDefault="00CF34FE" w:rsidP="00A00B9B">
      <w:pPr>
        <w:spacing w:before="120" w:after="120" w:line="288" w:lineRule="auto"/>
        <w:ind w:firstLine="720"/>
        <w:jc w:val="both"/>
        <w:outlineLvl w:val="0"/>
        <w:rPr>
          <w:b/>
          <w:color w:val="000000" w:themeColor="text1"/>
          <w:sz w:val="28"/>
          <w:szCs w:val="28"/>
          <w:lang w:val="nl-NL"/>
        </w:rPr>
      </w:pPr>
      <w:r w:rsidRPr="00A00B9B">
        <w:rPr>
          <w:b/>
          <w:color w:val="000000" w:themeColor="text1"/>
          <w:sz w:val="28"/>
          <w:szCs w:val="28"/>
          <w:lang w:val="nl-NL"/>
        </w:rPr>
        <w:t>- Thành lập và quản lý đối với</w:t>
      </w:r>
      <w:r w:rsidR="008F3DE8" w:rsidRPr="00A00B9B">
        <w:rPr>
          <w:b/>
          <w:color w:val="000000" w:themeColor="text1"/>
          <w:sz w:val="28"/>
          <w:szCs w:val="28"/>
          <w:lang w:val="nl-NL"/>
        </w:rPr>
        <w:t xml:space="preserve"> tổ chức xã hội - nghề nghiệp của công chứng viên</w:t>
      </w:r>
    </w:p>
    <w:p w:rsidR="008F3DE8" w:rsidRPr="00A00B9B" w:rsidRDefault="008F3DE8" w:rsidP="00A00B9B">
      <w:pPr>
        <w:spacing w:before="120" w:after="120" w:line="288" w:lineRule="auto"/>
        <w:ind w:firstLine="720"/>
        <w:jc w:val="both"/>
        <w:rPr>
          <w:color w:val="000000" w:themeColor="text1"/>
          <w:spacing w:val="-4"/>
          <w:sz w:val="28"/>
          <w:szCs w:val="28"/>
          <w:lang w:val="nl-NL"/>
        </w:rPr>
      </w:pPr>
      <w:r w:rsidRPr="00A00B9B">
        <w:rPr>
          <w:color w:val="000000" w:themeColor="text1"/>
          <w:spacing w:val="-4"/>
          <w:sz w:val="28"/>
          <w:szCs w:val="28"/>
          <w:lang w:val="nl-NL"/>
        </w:rPr>
        <w:t xml:space="preserve">Việc thành lập, phát triển tổ chức xã hội - nghề nghiệp của công chứng viên </w:t>
      </w:r>
      <w:r w:rsidR="00D5276C" w:rsidRPr="00A00B9B">
        <w:rPr>
          <w:color w:val="000000" w:themeColor="text1"/>
          <w:spacing w:val="-4"/>
          <w:sz w:val="28"/>
          <w:szCs w:val="28"/>
          <w:lang w:val="nl-NL"/>
        </w:rPr>
        <w:t xml:space="preserve">đã </w:t>
      </w:r>
      <w:r w:rsidRPr="00A00B9B">
        <w:rPr>
          <w:color w:val="000000" w:themeColor="text1"/>
          <w:spacing w:val="-4"/>
          <w:sz w:val="28"/>
          <w:szCs w:val="28"/>
          <w:lang w:val="nl-NL"/>
        </w:rPr>
        <w:t xml:space="preserve">được Bộ Tư pháp, Bộ Nội vụ, UBND </w:t>
      </w:r>
      <w:r w:rsidR="003C1C6F" w:rsidRPr="00A00B9B">
        <w:rPr>
          <w:color w:val="000000" w:themeColor="text1"/>
          <w:spacing w:val="-4"/>
          <w:sz w:val="28"/>
          <w:szCs w:val="28"/>
          <w:lang w:val="nl-NL"/>
        </w:rPr>
        <w:t xml:space="preserve">cấp tỉnh </w:t>
      </w:r>
      <w:r w:rsidRPr="00A00B9B">
        <w:rPr>
          <w:color w:val="000000" w:themeColor="text1"/>
          <w:spacing w:val="-4"/>
          <w:sz w:val="28"/>
          <w:szCs w:val="28"/>
          <w:lang w:val="nl-NL"/>
        </w:rPr>
        <w:t>và các cơ quan liên quan qua</w:t>
      </w:r>
      <w:r w:rsidR="003C1C6F" w:rsidRPr="00A00B9B">
        <w:rPr>
          <w:color w:val="000000" w:themeColor="text1"/>
          <w:spacing w:val="-4"/>
          <w:sz w:val="28"/>
          <w:szCs w:val="28"/>
          <w:lang w:val="nl-NL"/>
        </w:rPr>
        <w:t>n tâm và đạt kết quả cao. Đến nay, cả nước thành lập được 60</w:t>
      </w:r>
      <w:r w:rsidRPr="00A00B9B">
        <w:rPr>
          <w:color w:val="000000" w:themeColor="text1"/>
          <w:spacing w:val="-4"/>
          <w:sz w:val="28"/>
          <w:szCs w:val="28"/>
          <w:lang w:val="nl-NL"/>
        </w:rPr>
        <w:t>/63 Hội công chứng viên (tăng 15 lần so với thời điểm thực hiện Luật Công chứng năm 2006, đạt tỷ lệ 93%)</w:t>
      </w:r>
      <w:r w:rsidRPr="00A00B9B">
        <w:rPr>
          <w:rStyle w:val="FootnoteReference"/>
          <w:color w:val="000000" w:themeColor="text1"/>
          <w:spacing w:val="-4"/>
          <w:sz w:val="28"/>
          <w:szCs w:val="28"/>
          <w:lang w:val="nl-NL"/>
        </w:rPr>
        <w:footnoteReference w:id="4"/>
      </w:r>
      <w:r w:rsidR="003C1C6F" w:rsidRPr="00A00B9B">
        <w:rPr>
          <w:color w:val="000000" w:themeColor="text1"/>
          <w:spacing w:val="-4"/>
          <w:sz w:val="28"/>
          <w:szCs w:val="28"/>
          <w:lang w:val="nl-NL"/>
        </w:rPr>
        <w:t xml:space="preserve"> và Hiệp hội </w:t>
      </w:r>
      <w:r w:rsidR="001D7C7F" w:rsidRPr="00A00B9B">
        <w:rPr>
          <w:color w:val="000000" w:themeColor="text1"/>
          <w:spacing w:val="-4"/>
          <w:sz w:val="28"/>
          <w:szCs w:val="28"/>
          <w:lang w:val="nl-NL"/>
        </w:rPr>
        <w:t>c</w:t>
      </w:r>
      <w:r w:rsidRPr="00A00B9B">
        <w:rPr>
          <w:color w:val="000000" w:themeColor="text1"/>
          <w:spacing w:val="-4"/>
          <w:sz w:val="28"/>
          <w:szCs w:val="28"/>
          <w:lang w:val="nl-NL"/>
        </w:rPr>
        <w:t>ông chứng viên Việt Nam đã cơ bản hoàn thiện hệ thống tổ chức xã hội</w:t>
      </w:r>
      <w:r w:rsidR="003C1C6F" w:rsidRPr="00A00B9B">
        <w:rPr>
          <w:color w:val="000000" w:themeColor="text1"/>
          <w:spacing w:val="-4"/>
          <w:sz w:val="28"/>
          <w:szCs w:val="28"/>
          <w:lang w:val="nl-NL"/>
        </w:rPr>
        <w:t xml:space="preserve"> -</w:t>
      </w:r>
      <w:r w:rsidRPr="00A00B9B">
        <w:rPr>
          <w:color w:val="000000" w:themeColor="text1"/>
          <w:spacing w:val="-4"/>
          <w:sz w:val="28"/>
          <w:szCs w:val="28"/>
          <w:lang w:val="nl-NL"/>
        </w:rPr>
        <w:t xml:space="preserve"> nghề nghiệp của công chứng viên từ T</w:t>
      </w:r>
      <w:r w:rsidR="003C1C6F" w:rsidRPr="00A00B9B">
        <w:rPr>
          <w:color w:val="000000" w:themeColor="text1"/>
          <w:spacing w:val="-4"/>
          <w:sz w:val="28"/>
          <w:szCs w:val="28"/>
          <w:lang w:val="nl-NL"/>
        </w:rPr>
        <w:t>W</w:t>
      </w:r>
      <w:r w:rsidRPr="00A00B9B">
        <w:rPr>
          <w:color w:val="000000" w:themeColor="text1"/>
          <w:spacing w:val="-4"/>
          <w:sz w:val="28"/>
          <w:szCs w:val="28"/>
          <w:lang w:val="nl-NL"/>
        </w:rPr>
        <w:t xml:space="preserve"> đến địa phương. Ngay sau khi th</w:t>
      </w:r>
      <w:r w:rsidR="003C1C6F" w:rsidRPr="00A00B9B">
        <w:rPr>
          <w:color w:val="000000" w:themeColor="text1"/>
          <w:spacing w:val="-4"/>
          <w:sz w:val="28"/>
          <w:szCs w:val="28"/>
          <w:lang w:val="nl-NL"/>
        </w:rPr>
        <w:t xml:space="preserve">ành lập, Hiệp hội </w:t>
      </w:r>
      <w:r w:rsidR="001D7C7F" w:rsidRPr="00A00B9B">
        <w:rPr>
          <w:color w:val="000000" w:themeColor="text1"/>
          <w:spacing w:val="-4"/>
          <w:sz w:val="28"/>
          <w:szCs w:val="28"/>
          <w:lang w:val="nl-NL"/>
        </w:rPr>
        <w:t>c</w:t>
      </w:r>
      <w:r w:rsidRPr="00A00B9B">
        <w:rPr>
          <w:color w:val="000000" w:themeColor="text1"/>
          <w:spacing w:val="-4"/>
          <w:sz w:val="28"/>
          <w:szCs w:val="28"/>
          <w:lang w:val="nl-NL"/>
        </w:rPr>
        <w:t>ông chứ</w:t>
      </w:r>
      <w:r w:rsidR="003C1C6F" w:rsidRPr="00A00B9B">
        <w:rPr>
          <w:color w:val="000000" w:themeColor="text1"/>
          <w:spacing w:val="-4"/>
          <w:sz w:val="28"/>
          <w:szCs w:val="28"/>
          <w:lang w:val="nl-NL"/>
        </w:rPr>
        <w:t>ng viên Việt Nam đã quan tâm đến</w:t>
      </w:r>
      <w:r w:rsidRPr="00A00B9B">
        <w:rPr>
          <w:color w:val="000000" w:themeColor="text1"/>
          <w:spacing w:val="-4"/>
          <w:sz w:val="28"/>
          <w:szCs w:val="28"/>
          <w:lang w:val="nl-NL"/>
        </w:rPr>
        <w:t xml:space="preserve"> việc củng cố, kiện toàn về tổ chức và hoạt động để triển khai nhiệm vụ tự quản theo quy định của pháp luật, tích cực xây dựng các qu</w:t>
      </w:r>
      <w:r w:rsidR="003C1C6F" w:rsidRPr="00A00B9B">
        <w:rPr>
          <w:color w:val="000000" w:themeColor="text1"/>
          <w:spacing w:val="-4"/>
          <w:sz w:val="28"/>
          <w:szCs w:val="28"/>
          <w:lang w:val="nl-NL"/>
        </w:rPr>
        <w:t xml:space="preserve">y chế nội bộ; xây dựng Điều lệ </w:t>
      </w:r>
      <w:r w:rsidR="00D5276C" w:rsidRPr="00A00B9B">
        <w:rPr>
          <w:color w:val="000000" w:themeColor="text1"/>
          <w:spacing w:val="-4"/>
          <w:sz w:val="28"/>
          <w:szCs w:val="28"/>
          <w:lang w:val="nl-NL"/>
        </w:rPr>
        <w:t xml:space="preserve">Hiệp hội </w:t>
      </w:r>
      <w:r w:rsidR="001D7C7F" w:rsidRPr="00A00B9B">
        <w:rPr>
          <w:color w:val="000000" w:themeColor="text1"/>
          <w:spacing w:val="-4"/>
          <w:sz w:val="28"/>
          <w:szCs w:val="28"/>
          <w:lang w:val="nl-NL"/>
        </w:rPr>
        <w:t>c</w:t>
      </w:r>
      <w:r w:rsidRPr="00A00B9B">
        <w:rPr>
          <w:color w:val="000000" w:themeColor="text1"/>
          <w:spacing w:val="-4"/>
          <w:sz w:val="28"/>
          <w:szCs w:val="28"/>
          <w:lang w:val="nl-NL"/>
        </w:rPr>
        <w:t xml:space="preserve">ông chứng viên Việt Nam trình Bộ trưởng Bộ Tư pháp phê duyệt. </w:t>
      </w:r>
    </w:p>
    <w:p w:rsidR="008F3DE8" w:rsidRPr="00A00B9B" w:rsidRDefault="008F3DE8" w:rsidP="00A00B9B">
      <w:pPr>
        <w:spacing w:before="120" w:after="120" w:line="288" w:lineRule="auto"/>
        <w:ind w:firstLine="720"/>
        <w:jc w:val="both"/>
        <w:outlineLvl w:val="0"/>
        <w:rPr>
          <w:b/>
          <w:color w:val="000000" w:themeColor="text1"/>
          <w:sz w:val="28"/>
          <w:szCs w:val="28"/>
          <w:lang w:val="nl-NL"/>
        </w:rPr>
      </w:pPr>
      <w:r w:rsidRPr="00A00B9B">
        <w:rPr>
          <w:b/>
          <w:color w:val="000000" w:themeColor="text1"/>
          <w:sz w:val="28"/>
          <w:szCs w:val="28"/>
          <w:lang w:val="nl-NL"/>
        </w:rPr>
        <w:t xml:space="preserve">II. HẠN CHẾ, TỒN TẠI VÀ NGUYÊN NHÂN </w:t>
      </w:r>
    </w:p>
    <w:p w:rsidR="008F3DE8" w:rsidRPr="00A00B9B" w:rsidRDefault="008F3DE8" w:rsidP="00A00B9B">
      <w:pPr>
        <w:spacing w:before="120" w:after="120" w:line="288" w:lineRule="auto"/>
        <w:ind w:firstLine="720"/>
        <w:jc w:val="both"/>
        <w:outlineLvl w:val="0"/>
        <w:rPr>
          <w:b/>
          <w:color w:val="000000" w:themeColor="text1"/>
          <w:spacing w:val="-4"/>
          <w:sz w:val="28"/>
          <w:szCs w:val="28"/>
          <w:lang w:val="nl-NL"/>
        </w:rPr>
      </w:pPr>
      <w:r w:rsidRPr="00A00B9B">
        <w:rPr>
          <w:b/>
          <w:color w:val="000000" w:themeColor="text1"/>
          <w:spacing w:val="-4"/>
          <w:sz w:val="28"/>
          <w:szCs w:val="28"/>
          <w:lang w:val="nl-NL"/>
        </w:rPr>
        <w:t>1. Tồn tại, hạn chế</w:t>
      </w:r>
    </w:p>
    <w:p w:rsidR="008F3DE8" w:rsidRPr="00A00B9B" w:rsidRDefault="008F3DE8" w:rsidP="00A00B9B">
      <w:pPr>
        <w:spacing w:before="120" w:after="120" w:line="288" w:lineRule="auto"/>
        <w:ind w:firstLine="720"/>
        <w:jc w:val="both"/>
        <w:rPr>
          <w:color w:val="000000" w:themeColor="text1"/>
          <w:sz w:val="28"/>
          <w:szCs w:val="28"/>
          <w:lang w:val="nl-NL"/>
        </w:rPr>
      </w:pPr>
      <w:r w:rsidRPr="00A00B9B">
        <w:rPr>
          <w:i/>
          <w:color w:val="000000" w:themeColor="text1"/>
          <w:sz w:val="28"/>
          <w:szCs w:val="28"/>
          <w:lang w:val="nl-NL"/>
        </w:rPr>
        <w:t>Thứ nhất,</w:t>
      </w:r>
      <w:r w:rsidRPr="00A00B9B">
        <w:rPr>
          <w:color w:val="000000" w:themeColor="text1"/>
          <w:sz w:val="28"/>
          <w:szCs w:val="28"/>
          <w:lang w:val="nl-NL"/>
        </w:rPr>
        <w:t xml:space="preserve"> số lượng công chứng viên tăng nhanh nhưng chất lượng chưa đồng đều, tập trung chủ yếu ở</w:t>
      </w:r>
      <w:r w:rsidR="003C1C6F" w:rsidRPr="00A00B9B">
        <w:rPr>
          <w:color w:val="000000" w:themeColor="text1"/>
          <w:sz w:val="28"/>
          <w:szCs w:val="28"/>
          <w:lang w:val="nl-NL"/>
        </w:rPr>
        <w:t xml:space="preserve"> một số thành phố lớn như</w:t>
      </w:r>
      <w:r w:rsidRPr="00A00B9B">
        <w:rPr>
          <w:color w:val="000000" w:themeColor="text1"/>
          <w:sz w:val="28"/>
          <w:szCs w:val="28"/>
          <w:lang w:val="nl-NL"/>
        </w:rPr>
        <w:t xml:space="preserve"> Hà Nội, Thành phố Hồ Chí Minh</w:t>
      </w:r>
      <w:r w:rsidRPr="00A00B9B">
        <w:rPr>
          <w:rStyle w:val="FootnoteReference"/>
          <w:color w:val="000000" w:themeColor="text1"/>
          <w:sz w:val="28"/>
          <w:szCs w:val="28"/>
          <w:lang w:val="nl-NL"/>
        </w:rPr>
        <w:footnoteReference w:id="5"/>
      </w:r>
      <w:r w:rsidRPr="00A00B9B">
        <w:rPr>
          <w:color w:val="000000" w:themeColor="text1"/>
          <w:sz w:val="28"/>
          <w:szCs w:val="28"/>
          <w:lang w:val="nl-NL"/>
        </w:rPr>
        <w:t xml:space="preserve">; việc phân bổ các Văn phòng công chứng cũng chủ yếu tập trung tại </w:t>
      </w:r>
      <w:r w:rsidRPr="00A00B9B">
        <w:rPr>
          <w:color w:val="000000" w:themeColor="text1"/>
          <w:sz w:val="28"/>
          <w:szCs w:val="28"/>
        </w:rPr>
        <w:t xml:space="preserve">tại những tỉnh, thành phố có điều kiện kinh tế - xã hội phát triển. Bên cạnh đó, các Văn phòng công chứng dù hoạt động theo loại hình công ty hợp danh nhưng trên thực tế có không ít Văn phòng công chứng chỉ có 01 công chứng viên hành nghề thực tế, công chứng viên hợp danh còn lại thực chất là “đi thuê”; tổ chức của một số Văn phòng công chứng còn thiếu tính ổn định, bền vững. </w:t>
      </w:r>
    </w:p>
    <w:p w:rsidR="008F3DE8" w:rsidRPr="00A00B9B" w:rsidRDefault="008F3DE8" w:rsidP="00A00B9B">
      <w:pPr>
        <w:widowControl w:val="0"/>
        <w:tabs>
          <w:tab w:val="num" w:pos="-180"/>
        </w:tabs>
        <w:spacing w:before="120" w:after="120" w:line="288" w:lineRule="auto"/>
        <w:ind w:firstLine="720"/>
        <w:jc w:val="both"/>
        <w:rPr>
          <w:sz w:val="28"/>
          <w:szCs w:val="28"/>
          <w:lang w:val="nl-NL"/>
        </w:rPr>
      </w:pPr>
      <w:r w:rsidRPr="00A00B9B">
        <w:rPr>
          <w:i/>
          <w:sz w:val="28"/>
          <w:szCs w:val="28"/>
          <w:lang w:val="nl-NL"/>
        </w:rPr>
        <w:t>Thứ hai,</w:t>
      </w:r>
      <w:r w:rsidRPr="00A00B9B">
        <w:rPr>
          <w:sz w:val="28"/>
          <w:szCs w:val="28"/>
          <w:lang w:val="nl-NL"/>
        </w:rPr>
        <w:t xml:space="preserve"> hoạt động hành nghề công chứng còn có những sai sót, vi phạm, trong đó tình trạng công chứng “khống”, công chứng “treo”, cạnh tranh không lành mạnh vẫn chưa được khắc phục.</w:t>
      </w:r>
    </w:p>
    <w:p w:rsidR="008F3DE8" w:rsidRPr="00A00B9B" w:rsidRDefault="008F3DE8" w:rsidP="00A00B9B">
      <w:pPr>
        <w:widowControl w:val="0"/>
        <w:tabs>
          <w:tab w:val="num" w:pos="-180"/>
        </w:tabs>
        <w:spacing w:before="120" w:after="120" w:line="288" w:lineRule="auto"/>
        <w:ind w:firstLine="720"/>
        <w:jc w:val="both"/>
        <w:rPr>
          <w:color w:val="000000" w:themeColor="text1"/>
          <w:sz w:val="28"/>
          <w:szCs w:val="28"/>
        </w:rPr>
      </w:pPr>
      <w:r w:rsidRPr="00A00B9B">
        <w:rPr>
          <w:color w:val="000000" w:themeColor="text1"/>
          <w:sz w:val="28"/>
          <w:szCs w:val="28"/>
          <w:lang w:val="nl-NL"/>
        </w:rPr>
        <w:t xml:space="preserve"> </w:t>
      </w:r>
      <w:r w:rsidRPr="00A00B9B">
        <w:rPr>
          <w:i/>
          <w:color w:val="000000" w:themeColor="text1"/>
          <w:sz w:val="28"/>
          <w:szCs w:val="28"/>
          <w:lang w:val="nl-NL"/>
        </w:rPr>
        <w:t>Thứ ba,</w:t>
      </w:r>
      <w:r w:rsidRPr="00A00B9B">
        <w:rPr>
          <w:color w:val="000000" w:themeColor="text1"/>
          <w:sz w:val="28"/>
          <w:szCs w:val="28"/>
          <w:lang w:val="nl-NL"/>
        </w:rPr>
        <w:t xml:space="preserve"> việc ứng công nghệ thông tin trong hoạt động công chứng còn ở mức độ thấp, </w:t>
      </w:r>
      <w:r w:rsidRPr="00A00B9B">
        <w:rPr>
          <w:color w:val="000000" w:themeColor="text1"/>
          <w:sz w:val="28"/>
          <w:szCs w:val="28"/>
        </w:rPr>
        <w:t>chưa bắt kịp tiến bộ và ứng dụng công nghệ thông tin trong bối cảnh nền kinh tế đang chuyển đổi số.</w:t>
      </w:r>
    </w:p>
    <w:p w:rsidR="008F3DE8" w:rsidRPr="00A00B9B" w:rsidRDefault="008F3DE8" w:rsidP="00A00B9B">
      <w:pPr>
        <w:spacing w:before="120" w:after="120" w:line="288" w:lineRule="auto"/>
        <w:ind w:firstLine="720"/>
        <w:jc w:val="both"/>
        <w:rPr>
          <w:color w:val="000000" w:themeColor="text1"/>
          <w:sz w:val="28"/>
          <w:szCs w:val="28"/>
          <w:lang w:val="nl-NL"/>
        </w:rPr>
      </w:pPr>
      <w:r w:rsidRPr="00A00B9B">
        <w:rPr>
          <w:i/>
          <w:color w:val="000000" w:themeColor="text1"/>
          <w:sz w:val="28"/>
          <w:szCs w:val="28"/>
          <w:lang w:val="nl-NL"/>
        </w:rPr>
        <w:lastRenderedPageBreak/>
        <w:t>Thứ tư</w:t>
      </w:r>
      <w:r w:rsidRPr="00A00B9B">
        <w:rPr>
          <w:color w:val="000000" w:themeColor="text1"/>
          <w:sz w:val="28"/>
          <w:szCs w:val="28"/>
          <w:lang w:val="nl-NL"/>
        </w:rPr>
        <w:t>, c</w:t>
      </w:r>
      <w:r w:rsidRPr="00A00B9B">
        <w:rPr>
          <w:color w:val="000000" w:themeColor="text1"/>
          <w:sz w:val="28"/>
          <w:szCs w:val="28"/>
        </w:rPr>
        <w:t>ông tác quản lý nhà nước về công chứng còn chưa thực sự đáp ứng yêu cầu của thực tiễn; v</w:t>
      </w:r>
      <w:r w:rsidRPr="00A00B9B">
        <w:rPr>
          <w:color w:val="000000" w:themeColor="text1"/>
          <w:sz w:val="28"/>
          <w:szCs w:val="28"/>
          <w:lang w:val="nl-NL"/>
        </w:rPr>
        <w:t xml:space="preserve">iệc cải cách </w:t>
      </w:r>
      <w:r w:rsidR="00AE31BD" w:rsidRPr="00A00B9B">
        <w:rPr>
          <w:color w:val="000000" w:themeColor="text1"/>
          <w:sz w:val="28"/>
          <w:szCs w:val="28"/>
          <w:lang w:val="nl-NL"/>
        </w:rPr>
        <w:t xml:space="preserve">TTHC </w:t>
      </w:r>
      <w:r w:rsidRPr="00A00B9B">
        <w:rPr>
          <w:color w:val="000000" w:themeColor="text1"/>
          <w:sz w:val="28"/>
          <w:szCs w:val="28"/>
          <w:lang w:val="nl-NL"/>
        </w:rPr>
        <w:t>trong lĩnh vực công chứng chưa toàn diện, chưa có tính liên thông. Bên cạnh đó, v</w:t>
      </w:r>
      <w:r w:rsidRPr="00A00B9B">
        <w:rPr>
          <w:color w:val="000000" w:themeColor="text1"/>
          <w:spacing w:val="-4"/>
          <w:sz w:val="28"/>
          <w:szCs w:val="28"/>
          <w:lang w:val="nl-NL"/>
        </w:rPr>
        <w:t xml:space="preserve">ai trò tự quản của </w:t>
      </w:r>
      <w:r w:rsidRPr="00A00B9B">
        <w:rPr>
          <w:color w:val="000000" w:themeColor="text1"/>
          <w:sz w:val="28"/>
          <w:szCs w:val="28"/>
          <w:lang w:val="nl-NL"/>
        </w:rPr>
        <w:t>tổ chức xã hội - nghề nghiệp của công chứng viên còn chưa tốt.</w:t>
      </w:r>
    </w:p>
    <w:p w:rsidR="008F3DE8" w:rsidRPr="00A00B9B" w:rsidRDefault="008F3DE8" w:rsidP="00A00B9B">
      <w:pPr>
        <w:spacing w:before="120" w:after="120" w:line="288" w:lineRule="auto"/>
        <w:ind w:firstLine="720"/>
        <w:jc w:val="both"/>
        <w:rPr>
          <w:b/>
          <w:color w:val="000000" w:themeColor="text1"/>
          <w:sz w:val="28"/>
          <w:szCs w:val="28"/>
        </w:rPr>
      </w:pPr>
      <w:r w:rsidRPr="00A00B9B">
        <w:rPr>
          <w:b/>
          <w:color w:val="000000" w:themeColor="text1"/>
          <w:sz w:val="28"/>
          <w:szCs w:val="28"/>
        </w:rPr>
        <w:t xml:space="preserve">2. Nguyên nhân </w:t>
      </w:r>
    </w:p>
    <w:p w:rsidR="008F3DE8" w:rsidRPr="00A00B9B" w:rsidRDefault="008F3DE8" w:rsidP="00A00B9B">
      <w:pPr>
        <w:spacing w:before="120" w:after="120" w:line="288" w:lineRule="auto"/>
        <w:ind w:firstLine="720"/>
        <w:jc w:val="both"/>
        <w:rPr>
          <w:sz w:val="28"/>
          <w:szCs w:val="28"/>
        </w:rPr>
      </w:pPr>
      <w:r w:rsidRPr="00A00B9B">
        <w:rPr>
          <w:i/>
          <w:color w:val="000000" w:themeColor="text1"/>
          <w:spacing w:val="4"/>
          <w:sz w:val="28"/>
          <w:szCs w:val="28"/>
          <w:lang w:val="nl-NL"/>
        </w:rPr>
        <w:t>Thứ nhất</w:t>
      </w:r>
      <w:r w:rsidRPr="00A00B9B">
        <w:rPr>
          <w:i/>
          <w:color w:val="000000" w:themeColor="text1"/>
          <w:sz w:val="28"/>
          <w:szCs w:val="28"/>
          <w:lang w:val="nl-NL"/>
        </w:rPr>
        <w:t>,</w:t>
      </w:r>
      <w:r w:rsidRPr="00A00B9B">
        <w:rPr>
          <w:color w:val="000000" w:themeColor="text1"/>
          <w:sz w:val="28"/>
          <w:szCs w:val="28"/>
          <w:lang w:val="nl-NL"/>
        </w:rPr>
        <w:t xml:space="preserve"> quy định của pháp luật về công chứng và hành nghề công chứng còn thiếu</w:t>
      </w:r>
      <w:r w:rsidR="00AE31BD" w:rsidRPr="00A00B9B">
        <w:rPr>
          <w:color w:val="000000" w:themeColor="text1"/>
          <w:sz w:val="28"/>
          <w:szCs w:val="28"/>
          <w:lang w:val="nl-NL"/>
        </w:rPr>
        <w:t xml:space="preserve">, một số quy định không còn </w:t>
      </w:r>
      <w:r w:rsidRPr="00A00B9B">
        <w:rPr>
          <w:color w:val="000000" w:themeColor="text1"/>
          <w:sz w:val="28"/>
          <w:szCs w:val="28"/>
          <w:lang w:val="nl-NL"/>
        </w:rPr>
        <w:t xml:space="preserve">phù hợp với thực tiễn, đặc thù của nghề công chứng; thiếu công </w:t>
      </w:r>
      <w:r w:rsidRPr="00A00B9B">
        <w:rPr>
          <w:sz w:val="28"/>
          <w:szCs w:val="28"/>
          <w:lang w:val="nl-NL"/>
        </w:rPr>
        <w:t>cụ, cơ chế pháp lý để bảo đảm nâng cao chất lượng hoạt động công chứng, hiệu quả quản lý nhà nước</w:t>
      </w:r>
      <w:r w:rsidR="00AE31BD" w:rsidRPr="00A00B9B">
        <w:rPr>
          <w:sz w:val="28"/>
          <w:szCs w:val="28"/>
        </w:rPr>
        <w:t>; một số</w:t>
      </w:r>
      <w:r w:rsidRPr="00A00B9B">
        <w:rPr>
          <w:sz w:val="28"/>
          <w:szCs w:val="28"/>
        </w:rPr>
        <w:t xml:space="preserve"> quy định về trình tự, thủ tục công chứng còn cứng nhắc, chưa tạo nền tảng pháp lý cho việc chuyển đổi số trong hoạt </w:t>
      </w:r>
      <w:r w:rsidR="00AE31BD" w:rsidRPr="00A00B9B">
        <w:rPr>
          <w:sz w:val="28"/>
          <w:szCs w:val="28"/>
        </w:rPr>
        <w:t xml:space="preserve">động công chứng. </w:t>
      </w:r>
      <w:r w:rsidRPr="00A00B9B">
        <w:rPr>
          <w:sz w:val="28"/>
          <w:szCs w:val="28"/>
        </w:rPr>
        <w:t>Bên cạnh đó, n</w:t>
      </w:r>
      <w:r w:rsidRPr="00A00B9B">
        <w:rPr>
          <w:sz w:val="28"/>
          <w:szCs w:val="28"/>
          <w:lang w:val="nb-NO"/>
        </w:rPr>
        <w:t>hận thức về vị trí, vai trò của nghề công chứng còn chưa đầy đủ, vẫn còn cách hiểu coi công chứng là hoạt động kinh doanh thông thường, cho phát triển tự do theo cơ chế thị trường dẫn đến việc phát triển Văn phòng công chứng không căn cứ vào nhu cầu thực tế của xã hội, tập trung tại các khu trung tâm quận, thị xã, thành phố gây khó khăn cho công tác quản lý nhà nước, khó khăn cho người dân tại vùng xa trung tâm trong việc tiếp cận dịch vụ công chứng.</w:t>
      </w:r>
    </w:p>
    <w:p w:rsidR="008F3DE8" w:rsidRPr="00A00B9B" w:rsidRDefault="008F3DE8" w:rsidP="00A00B9B">
      <w:pPr>
        <w:widowControl w:val="0"/>
        <w:tabs>
          <w:tab w:val="num" w:pos="-180"/>
        </w:tabs>
        <w:spacing w:before="120" w:after="120" w:line="288" w:lineRule="auto"/>
        <w:ind w:firstLine="720"/>
        <w:jc w:val="both"/>
        <w:rPr>
          <w:color w:val="000000" w:themeColor="text1"/>
          <w:sz w:val="28"/>
          <w:szCs w:val="28"/>
          <w:lang w:val="nl-NL"/>
        </w:rPr>
      </w:pPr>
      <w:r w:rsidRPr="00A00B9B">
        <w:rPr>
          <w:i/>
          <w:iCs/>
          <w:color w:val="000000" w:themeColor="text1"/>
          <w:sz w:val="28"/>
          <w:szCs w:val="28"/>
          <w:lang w:val="nl-NL"/>
        </w:rPr>
        <w:t>Thứ hai,</w:t>
      </w:r>
      <w:r w:rsidRPr="00A00B9B">
        <w:rPr>
          <w:iCs/>
          <w:color w:val="000000" w:themeColor="text1"/>
          <w:sz w:val="28"/>
          <w:szCs w:val="28"/>
          <w:lang w:val="nl-NL"/>
        </w:rPr>
        <w:t xml:space="preserve"> một bộ phận công chứng viên còn chưa nhận thức sâu sắc về vị trí, vai trò của nghề công chứng, thiếu tu dưỡng, rèn luyện về chuyên môn, đạo đức nghề nghiệp</w:t>
      </w:r>
      <w:r w:rsidR="004560C9" w:rsidRPr="00A00B9B">
        <w:rPr>
          <w:iCs/>
          <w:color w:val="000000" w:themeColor="text1"/>
          <w:sz w:val="28"/>
          <w:szCs w:val="28"/>
          <w:lang w:val="nl-NL"/>
        </w:rPr>
        <w:t>, có trường hợp</w:t>
      </w:r>
      <w:r w:rsidRPr="00A00B9B">
        <w:rPr>
          <w:iCs/>
          <w:color w:val="000000" w:themeColor="text1"/>
          <w:sz w:val="28"/>
          <w:szCs w:val="28"/>
          <w:lang w:val="nl-NL"/>
        </w:rPr>
        <w:t xml:space="preserve"> </w:t>
      </w:r>
      <w:r w:rsidRPr="00A00B9B">
        <w:rPr>
          <w:color w:val="000000" w:themeColor="text1"/>
          <w:sz w:val="28"/>
          <w:szCs w:val="28"/>
          <w:lang w:val="nl-NL"/>
        </w:rPr>
        <w:t>cố ý làm trái, không tuân thủ đúng trình tự, thủ tục công chứng theo quy định của pháp luật</w:t>
      </w:r>
      <w:r w:rsidRPr="00A00B9B">
        <w:rPr>
          <w:rStyle w:val="FootnoteReference"/>
          <w:color w:val="000000" w:themeColor="text1"/>
          <w:sz w:val="28"/>
          <w:szCs w:val="28"/>
          <w:lang w:val="nl-NL"/>
        </w:rPr>
        <w:footnoteReference w:id="6"/>
      </w:r>
      <w:r w:rsidRPr="00A00B9B">
        <w:rPr>
          <w:color w:val="000000" w:themeColor="text1"/>
          <w:sz w:val="28"/>
          <w:szCs w:val="28"/>
          <w:lang w:val="nl-NL"/>
        </w:rPr>
        <w:t>, cạnh tranh không lành mạnh</w:t>
      </w:r>
      <w:r w:rsidRPr="00A00B9B">
        <w:rPr>
          <w:rStyle w:val="FootnoteReference"/>
          <w:color w:val="000000" w:themeColor="text1"/>
          <w:sz w:val="28"/>
          <w:szCs w:val="28"/>
          <w:lang w:val="nl-NL"/>
        </w:rPr>
        <w:footnoteReference w:id="7"/>
      </w:r>
      <w:r w:rsidRPr="00A00B9B">
        <w:rPr>
          <w:color w:val="000000" w:themeColor="text1"/>
          <w:sz w:val="28"/>
          <w:szCs w:val="28"/>
          <w:lang w:val="nl-NL"/>
        </w:rPr>
        <w:t>, chạy theo lợi nhuận.</w:t>
      </w:r>
    </w:p>
    <w:p w:rsidR="008F3DE8" w:rsidRPr="00A00B9B" w:rsidRDefault="008F3DE8" w:rsidP="00A00B9B">
      <w:pPr>
        <w:spacing w:before="120" w:after="120" w:line="288" w:lineRule="auto"/>
        <w:ind w:firstLine="720"/>
        <w:jc w:val="both"/>
        <w:rPr>
          <w:color w:val="000000" w:themeColor="text1"/>
          <w:spacing w:val="-4"/>
          <w:sz w:val="28"/>
          <w:szCs w:val="28"/>
          <w:lang w:val="nl-NL"/>
        </w:rPr>
      </w:pPr>
      <w:r w:rsidRPr="00A00B9B">
        <w:rPr>
          <w:i/>
          <w:color w:val="000000" w:themeColor="text1"/>
          <w:sz w:val="28"/>
          <w:szCs w:val="28"/>
          <w:lang w:val="nl-NL"/>
        </w:rPr>
        <w:t>Thứ ba,</w:t>
      </w:r>
      <w:r w:rsidRPr="00A00B9B">
        <w:rPr>
          <w:color w:val="000000" w:themeColor="text1"/>
          <w:sz w:val="28"/>
          <w:szCs w:val="28"/>
          <w:lang w:val="nl-NL"/>
        </w:rPr>
        <w:t xml:space="preserve"> </w:t>
      </w:r>
      <w:r w:rsidRPr="00A00B9B">
        <w:rPr>
          <w:color w:val="000000" w:themeColor="text1"/>
          <w:spacing w:val="-2"/>
          <w:sz w:val="28"/>
          <w:szCs w:val="28"/>
          <w:lang w:val="nl-NL"/>
        </w:rPr>
        <w:t>nguồn lực và các điều kiện đảm bảo thực hiện công tác quản lý nhà nước về công chứng còn hạn hẹp</w:t>
      </w:r>
      <w:r w:rsidRPr="00A00B9B">
        <w:rPr>
          <w:color w:val="000000" w:themeColor="text1"/>
          <w:sz w:val="28"/>
          <w:szCs w:val="28"/>
          <w:lang w:val="nl-NL"/>
        </w:rPr>
        <w:t xml:space="preserve"> </w:t>
      </w:r>
      <w:r w:rsidRPr="00A00B9B">
        <w:rPr>
          <w:color w:val="000000" w:themeColor="text1"/>
          <w:spacing w:val="-4"/>
          <w:sz w:val="28"/>
          <w:szCs w:val="28"/>
          <w:lang w:val="nl-NL"/>
        </w:rPr>
        <w:t>(nhiều địa phương, số lượng công chức làm việc ở Phòng Bổ trợ tư pháp chỉ có một đến hai người, trong khi phải triển khai nhiều nhiệm vụ trong lĩnh vực bổ trợ tư pháp</w:t>
      </w:r>
      <w:r w:rsidRPr="00A00B9B">
        <w:rPr>
          <w:rStyle w:val="FootnoteReference"/>
          <w:color w:val="000000" w:themeColor="text1"/>
          <w:spacing w:val="-4"/>
          <w:sz w:val="28"/>
          <w:szCs w:val="28"/>
          <w:lang w:val="nl-NL"/>
        </w:rPr>
        <w:footnoteReference w:id="8"/>
      </w:r>
      <w:r w:rsidRPr="00A00B9B">
        <w:rPr>
          <w:color w:val="000000" w:themeColor="text1"/>
          <w:spacing w:val="-4"/>
          <w:sz w:val="28"/>
          <w:szCs w:val="28"/>
          <w:lang w:val="nl-NL"/>
        </w:rPr>
        <w:t>); công tác phối hợp giữa các cơ quan quản lý nhà nước có lúc, có nơi còn chưa chặt chẽ.</w:t>
      </w:r>
    </w:p>
    <w:p w:rsidR="008F3DE8" w:rsidRPr="00A00B9B" w:rsidRDefault="008F3DE8" w:rsidP="00A00B9B">
      <w:pPr>
        <w:widowControl w:val="0"/>
        <w:spacing w:before="120" w:after="120" w:line="288" w:lineRule="auto"/>
        <w:ind w:firstLine="720"/>
        <w:jc w:val="both"/>
        <w:outlineLvl w:val="0"/>
        <w:rPr>
          <w:color w:val="000000" w:themeColor="text1"/>
          <w:sz w:val="28"/>
          <w:szCs w:val="28"/>
          <w:lang w:val="nl-NL"/>
        </w:rPr>
      </w:pPr>
      <w:r w:rsidRPr="00A00B9B">
        <w:rPr>
          <w:color w:val="000000" w:themeColor="text1"/>
          <w:spacing w:val="-4"/>
          <w:sz w:val="28"/>
          <w:szCs w:val="28"/>
          <w:lang w:val="nl-NL"/>
        </w:rPr>
        <w:t xml:space="preserve"> </w:t>
      </w:r>
      <w:r w:rsidRPr="00A00B9B">
        <w:rPr>
          <w:i/>
          <w:color w:val="000000" w:themeColor="text1"/>
          <w:sz w:val="28"/>
          <w:szCs w:val="28"/>
          <w:lang w:val="nl-NL"/>
        </w:rPr>
        <w:t xml:space="preserve">Thứ tư, </w:t>
      </w:r>
      <w:r w:rsidRPr="00A00B9B">
        <w:rPr>
          <w:color w:val="000000" w:themeColor="text1"/>
          <w:sz w:val="28"/>
          <w:szCs w:val="28"/>
          <w:lang w:val="nl-NL"/>
        </w:rPr>
        <w:t>tổ chức xã hội - nghề nghiệp còn có lúc, có nơi chưa nhận thức hết vị trí, vai trò, trách nhiệm trong việc phát triển nghề công chứng</w:t>
      </w:r>
      <w:r w:rsidR="004560C9" w:rsidRPr="00A00B9B">
        <w:rPr>
          <w:color w:val="000000" w:themeColor="text1"/>
          <w:sz w:val="28"/>
          <w:szCs w:val="28"/>
          <w:lang w:val="nl-NL"/>
        </w:rPr>
        <w:t>, công tác</w:t>
      </w:r>
      <w:r w:rsidRPr="00A00B9B">
        <w:rPr>
          <w:color w:val="000000" w:themeColor="text1"/>
          <w:sz w:val="28"/>
          <w:szCs w:val="28"/>
          <w:lang w:val="nl-NL"/>
        </w:rPr>
        <w:t xml:space="preserve"> phối h</w:t>
      </w:r>
      <w:r w:rsidR="004560C9" w:rsidRPr="00A00B9B">
        <w:rPr>
          <w:color w:val="000000" w:themeColor="text1"/>
          <w:sz w:val="28"/>
          <w:szCs w:val="28"/>
          <w:lang w:val="nl-NL"/>
        </w:rPr>
        <w:t>ợp với cơ quan quản lý nhà nước hiệu quả chưa cao.</w:t>
      </w:r>
    </w:p>
    <w:p w:rsidR="008F3DE8" w:rsidRPr="00A00B9B" w:rsidRDefault="008F3DE8" w:rsidP="00A00B9B">
      <w:pPr>
        <w:widowControl w:val="0"/>
        <w:spacing w:before="120" w:after="120" w:line="288" w:lineRule="auto"/>
        <w:ind w:firstLine="720"/>
        <w:jc w:val="both"/>
        <w:outlineLvl w:val="0"/>
        <w:rPr>
          <w:b/>
          <w:color w:val="000000" w:themeColor="text1"/>
          <w:sz w:val="28"/>
          <w:szCs w:val="28"/>
          <w:lang w:val="nl-NL"/>
        </w:rPr>
      </w:pPr>
      <w:r w:rsidRPr="00A00B9B">
        <w:rPr>
          <w:color w:val="000000" w:themeColor="text1"/>
          <w:sz w:val="28"/>
          <w:szCs w:val="28"/>
          <w:lang w:val="nl-NL"/>
        </w:rPr>
        <w:t xml:space="preserve"> </w:t>
      </w:r>
      <w:r w:rsidRPr="00A00B9B">
        <w:rPr>
          <w:b/>
          <w:color w:val="000000" w:themeColor="text1"/>
          <w:sz w:val="28"/>
          <w:szCs w:val="28"/>
          <w:lang w:val="nl-NL"/>
        </w:rPr>
        <w:t xml:space="preserve">III. </w:t>
      </w:r>
      <w:r w:rsidR="00B37C0B" w:rsidRPr="00A00B9B">
        <w:rPr>
          <w:b/>
          <w:color w:val="000000" w:themeColor="text1"/>
          <w:sz w:val="28"/>
          <w:szCs w:val="28"/>
          <w:lang w:val="nl-NL"/>
        </w:rPr>
        <w:t xml:space="preserve">MỘT SỐ </w:t>
      </w:r>
      <w:r w:rsidRPr="00A00B9B">
        <w:rPr>
          <w:b/>
          <w:color w:val="000000" w:themeColor="text1"/>
          <w:sz w:val="28"/>
          <w:szCs w:val="28"/>
          <w:lang w:val="nl-NL"/>
        </w:rPr>
        <w:t xml:space="preserve">GIẢI PHÁP </w:t>
      </w:r>
    </w:p>
    <w:p w:rsidR="008F3DE8" w:rsidRPr="00A00B9B" w:rsidRDefault="008F3DE8" w:rsidP="00A00B9B">
      <w:pPr>
        <w:widowControl w:val="0"/>
        <w:spacing w:before="120" w:after="120" w:line="288" w:lineRule="auto"/>
        <w:ind w:firstLine="720"/>
        <w:jc w:val="both"/>
        <w:outlineLvl w:val="0"/>
        <w:rPr>
          <w:b/>
          <w:color w:val="000000" w:themeColor="text1"/>
          <w:sz w:val="28"/>
          <w:szCs w:val="28"/>
          <w:lang w:val="nl-NL"/>
        </w:rPr>
      </w:pPr>
      <w:r w:rsidRPr="00A00B9B">
        <w:rPr>
          <w:b/>
          <w:color w:val="000000" w:themeColor="text1"/>
          <w:sz w:val="28"/>
          <w:szCs w:val="28"/>
          <w:lang w:val="pt-BR"/>
        </w:rPr>
        <w:lastRenderedPageBreak/>
        <w:t>1. Về công tác hoàn thiện thể chế</w:t>
      </w:r>
      <w:r w:rsidR="00023F9C" w:rsidRPr="00A00B9B">
        <w:rPr>
          <w:b/>
          <w:color w:val="000000" w:themeColor="text1"/>
          <w:sz w:val="28"/>
          <w:szCs w:val="28"/>
          <w:lang w:val="pt-BR"/>
        </w:rPr>
        <w:t>, pháp luật trong lĩnh vực công chứng</w:t>
      </w:r>
    </w:p>
    <w:p w:rsidR="001C40C8" w:rsidRPr="00A00B9B" w:rsidRDefault="00ED3242" w:rsidP="00A00B9B">
      <w:pPr>
        <w:pStyle w:val="BodyTextIndent"/>
        <w:widowControl w:val="0"/>
        <w:spacing w:before="120" w:line="288" w:lineRule="auto"/>
        <w:ind w:left="0" w:firstLine="720"/>
        <w:jc w:val="both"/>
        <w:rPr>
          <w:iCs/>
          <w:color w:val="000000" w:themeColor="text1"/>
          <w:sz w:val="28"/>
          <w:szCs w:val="28"/>
          <w:lang w:val="nl-NL"/>
        </w:rPr>
      </w:pPr>
      <w:r w:rsidRPr="00A00B9B">
        <w:rPr>
          <w:iCs/>
          <w:color w:val="000000" w:themeColor="text1"/>
          <w:sz w:val="28"/>
          <w:szCs w:val="28"/>
          <w:lang w:val="nl-NL"/>
        </w:rPr>
        <w:t>Đề xuất đ</w:t>
      </w:r>
      <w:r w:rsidR="008F3DE8" w:rsidRPr="00A00B9B">
        <w:rPr>
          <w:iCs/>
          <w:color w:val="000000" w:themeColor="text1"/>
          <w:sz w:val="28"/>
          <w:szCs w:val="28"/>
          <w:lang w:val="nl-NL"/>
        </w:rPr>
        <w:t xml:space="preserve">ưa </w:t>
      </w:r>
      <w:r w:rsidR="0004034D" w:rsidRPr="00A00B9B">
        <w:rPr>
          <w:iCs/>
          <w:color w:val="000000" w:themeColor="text1"/>
          <w:sz w:val="28"/>
          <w:szCs w:val="28"/>
          <w:lang w:val="nl-NL"/>
        </w:rPr>
        <w:t xml:space="preserve">dự án </w:t>
      </w:r>
      <w:r w:rsidR="008F3DE8" w:rsidRPr="00A00B9B">
        <w:rPr>
          <w:iCs/>
          <w:color w:val="000000" w:themeColor="text1"/>
          <w:sz w:val="28"/>
          <w:szCs w:val="28"/>
          <w:lang w:val="nl-NL"/>
        </w:rPr>
        <w:t>Luật Công chứng</w:t>
      </w:r>
      <w:r w:rsidR="0004034D" w:rsidRPr="00A00B9B">
        <w:rPr>
          <w:iCs/>
          <w:color w:val="000000" w:themeColor="text1"/>
          <w:sz w:val="28"/>
          <w:szCs w:val="28"/>
          <w:lang w:val="nl-NL"/>
        </w:rPr>
        <w:t xml:space="preserve"> sửa đổi</w:t>
      </w:r>
      <w:r w:rsidR="008F3DE8" w:rsidRPr="00A00B9B">
        <w:rPr>
          <w:iCs/>
          <w:color w:val="000000" w:themeColor="text1"/>
          <w:sz w:val="28"/>
          <w:szCs w:val="28"/>
          <w:lang w:val="nl-NL"/>
        </w:rPr>
        <w:t xml:space="preserve"> vào chương trình xây dựng luật, pháp lệnh năm 2022-2024, theo hướng: </w:t>
      </w:r>
    </w:p>
    <w:p w:rsidR="008F3DE8" w:rsidRPr="00A00B9B" w:rsidRDefault="008F3DE8" w:rsidP="00A00B9B">
      <w:pPr>
        <w:pStyle w:val="BodyTextIndent"/>
        <w:widowControl w:val="0"/>
        <w:spacing w:before="120" w:line="288" w:lineRule="auto"/>
        <w:ind w:left="0" w:firstLine="720"/>
        <w:jc w:val="both"/>
        <w:rPr>
          <w:color w:val="000000" w:themeColor="text1"/>
          <w:sz w:val="28"/>
          <w:szCs w:val="28"/>
        </w:rPr>
      </w:pPr>
      <w:r w:rsidRPr="00A00B9B">
        <w:rPr>
          <w:iCs/>
          <w:color w:val="000000" w:themeColor="text1"/>
          <w:sz w:val="28"/>
          <w:szCs w:val="28"/>
          <w:lang w:val="nl-NL"/>
        </w:rPr>
        <w:t>(i)</w:t>
      </w:r>
      <w:r w:rsidRPr="00A00B9B">
        <w:rPr>
          <w:color w:val="000000" w:themeColor="text1"/>
          <w:sz w:val="28"/>
          <w:szCs w:val="28"/>
        </w:rPr>
        <w:t xml:space="preserve"> tiếp tục thể chế hóa đường lối, chủ trương, chính sách của Đảng về cải cách</w:t>
      </w:r>
      <w:r w:rsidR="00643A04" w:rsidRPr="00A00B9B">
        <w:rPr>
          <w:color w:val="000000" w:themeColor="text1"/>
          <w:sz w:val="28"/>
          <w:szCs w:val="28"/>
        </w:rPr>
        <w:t xml:space="preserve"> pháp luật, cải cách</w:t>
      </w:r>
      <w:r w:rsidRPr="00A00B9B">
        <w:rPr>
          <w:color w:val="000000" w:themeColor="text1"/>
          <w:sz w:val="28"/>
          <w:szCs w:val="28"/>
        </w:rPr>
        <w:t xml:space="preserve"> tư pháp, </w:t>
      </w:r>
      <w:r w:rsidRPr="00A00B9B">
        <w:rPr>
          <w:color w:val="000000" w:themeColor="text1"/>
          <w:sz w:val="28"/>
          <w:szCs w:val="28"/>
          <w:lang w:val="vi-VN"/>
        </w:rPr>
        <w:t>cải cách thủ tục hành chính,</w:t>
      </w:r>
      <w:r w:rsidRPr="00A00B9B">
        <w:rPr>
          <w:color w:val="000000" w:themeColor="text1"/>
          <w:sz w:val="28"/>
          <w:szCs w:val="28"/>
        </w:rPr>
        <w:t xml:space="preserve"> cải thiện môi trường đầu tư kinh doanh; (ii) phát triển đội ngũ CCV, TCHNCC đáp ứng yêu cầu thực tiễn để vừa tiếp tục đẩy mạnh xã hội hóa nhưng vẫn bảo đảm cung cấp dịch vụ công chứng đầy đủ, kịp thời tại các vùng địa bàn khó khăn; xác định mô hình TCHNCC phù hợp với điều kiện mới;</w:t>
      </w:r>
      <w:r w:rsidRPr="00A00B9B">
        <w:rPr>
          <w:color w:val="000000" w:themeColor="text1"/>
          <w:sz w:val="28"/>
          <w:szCs w:val="28"/>
          <w:lang w:val="es-MX"/>
        </w:rPr>
        <w:t xml:space="preserve"> (iii) </w:t>
      </w:r>
      <w:r w:rsidRPr="00A00B9B">
        <w:rPr>
          <w:color w:val="000000" w:themeColor="text1"/>
          <w:sz w:val="28"/>
          <w:szCs w:val="28"/>
        </w:rPr>
        <w:t xml:space="preserve">tiếp tục thực hiện việc công chứng bắt buộc đối với những giao dịch quan trọng trong đời sống xã hội; (iv) bổ sung quy định nhằm tăng cường quản lý nhà nước về công chứng và </w:t>
      </w:r>
      <w:r w:rsidRPr="00A00B9B">
        <w:rPr>
          <w:color w:val="000000" w:themeColor="text1"/>
          <w:sz w:val="28"/>
          <w:szCs w:val="28"/>
          <w:lang w:val="nl-NL"/>
        </w:rPr>
        <w:t xml:space="preserve">phát huy </w:t>
      </w:r>
      <w:r w:rsidRPr="00A00B9B">
        <w:rPr>
          <w:color w:val="000000" w:themeColor="text1"/>
          <w:sz w:val="28"/>
          <w:szCs w:val="28"/>
          <w:lang w:val="vi-VN"/>
        </w:rPr>
        <w:t>trách nhiệm</w:t>
      </w:r>
      <w:r w:rsidRPr="00A00B9B">
        <w:rPr>
          <w:color w:val="000000" w:themeColor="text1"/>
          <w:sz w:val="28"/>
          <w:szCs w:val="28"/>
          <w:lang w:val="nl-NL"/>
        </w:rPr>
        <w:t xml:space="preserve"> tự quản của tổ chức xã hội </w:t>
      </w:r>
      <w:r w:rsidR="005D5ADD" w:rsidRPr="00A00B9B">
        <w:rPr>
          <w:color w:val="000000" w:themeColor="text1"/>
          <w:sz w:val="28"/>
          <w:szCs w:val="28"/>
          <w:lang w:val="vi-VN"/>
        </w:rPr>
        <w:t>-</w:t>
      </w:r>
      <w:r w:rsidRPr="00A00B9B">
        <w:rPr>
          <w:color w:val="000000" w:themeColor="text1"/>
          <w:sz w:val="28"/>
          <w:szCs w:val="28"/>
          <w:lang w:val="nl-NL"/>
        </w:rPr>
        <w:t xml:space="preserve"> nghề nghiệp của </w:t>
      </w:r>
      <w:r w:rsidRPr="00A00B9B">
        <w:rPr>
          <w:color w:val="000000" w:themeColor="text1"/>
          <w:sz w:val="28"/>
          <w:szCs w:val="28"/>
          <w:lang w:val="vi-VN"/>
        </w:rPr>
        <w:t>CCV</w:t>
      </w:r>
      <w:r w:rsidRPr="00A00B9B">
        <w:rPr>
          <w:color w:val="000000" w:themeColor="text1"/>
          <w:sz w:val="28"/>
          <w:szCs w:val="28"/>
          <w:lang w:val="nl-NL"/>
        </w:rPr>
        <w:t xml:space="preserve"> phù hợp với quy định của pháp luật và thông lệ quốc tế</w:t>
      </w:r>
      <w:r w:rsidRPr="00A00B9B">
        <w:rPr>
          <w:color w:val="000000" w:themeColor="text1"/>
          <w:sz w:val="28"/>
          <w:szCs w:val="28"/>
        </w:rPr>
        <w:t>; (v) tăng cường ứng dụng công nghệ thông tin để thực hiện chuyển đổi số trong hoạt động công chứng theo lộ trình phù hợp.</w:t>
      </w:r>
    </w:p>
    <w:p w:rsidR="008F3DE8" w:rsidRPr="00A00B9B" w:rsidRDefault="008F3DE8" w:rsidP="00A00B9B">
      <w:pPr>
        <w:spacing w:before="120" w:after="120" w:line="288" w:lineRule="auto"/>
        <w:ind w:firstLine="720"/>
        <w:jc w:val="both"/>
        <w:rPr>
          <w:b/>
          <w:color w:val="000000" w:themeColor="text1"/>
          <w:sz w:val="28"/>
          <w:szCs w:val="28"/>
          <w:lang w:val="pt-BR"/>
        </w:rPr>
      </w:pPr>
      <w:r w:rsidRPr="00A00B9B">
        <w:rPr>
          <w:b/>
          <w:color w:val="000000" w:themeColor="text1"/>
          <w:sz w:val="28"/>
          <w:szCs w:val="28"/>
          <w:lang w:val="pt-BR"/>
        </w:rPr>
        <w:t>2. Đối với công tác quản lý nhà nước</w:t>
      </w:r>
    </w:p>
    <w:p w:rsidR="008F3DE8" w:rsidRPr="00A00B9B" w:rsidRDefault="008F3DE8" w:rsidP="00A00B9B">
      <w:pPr>
        <w:spacing w:before="120" w:after="120" w:line="288" w:lineRule="auto"/>
        <w:ind w:firstLine="720"/>
        <w:jc w:val="both"/>
        <w:rPr>
          <w:b/>
          <w:i/>
          <w:color w:val="000000" w:themeColor="text1"/>
          <w:sz w:val="28"/>
          <w:szCs w:val="28"/>
          <w:lang w:val="pt-BR"/>
        </w:rPr>
      </w:pPr>
      <w:r w:rsidRPr="00A00B9B">
        <w:rPr>
          <w:b/>
          <w:i/>
          <w:color w:val="000000" w:themeColor="text1"/>
          <w:sz w:val="28"/>
          <w:szCs w:val="28"/>
          <w:lang w:val="pt-BR"/>
        </w:rPr>
        <w:t>2.1. Đối với Bộ Tư pháp</w:t>
      </w:r>
    </w:p>
    <w:p w:rsidR="008F3DE8" w:rsidRPr="00A00B9B" w:rsidRDefault="008F3DE8" w:rsidP="00A00B9B">
      <w:pPr>
        <w:spacing w:before="120" w:after="120" w:line="288" w:lineRule="auto"/>
        <w:ind w:firstLine="720"/>
        <w:jc w:val="both"/>
        <w:rPr>
          <w:color w:val="000000" w:themeColor="text1"/>
          <w:sz w:val="28"/>
          <w:szCs w:val="28"/>
        </w:rPr>
      </w:pPr>
      <w:r w:rsidRPr="00A00B9B">
        <w:rPr>
          <w:color w:val="000000" w:themeColor="text1"/>
          <w:sz w:val="28"/>
          <w:szCs w:val="28"/>
          <w:lang w:val="nl-NL"/>
        </w:rPr>
        <w:t>- T</w:t>
      </w:r>
      <w:r w:rsidR="00643A04" w:rsidRPr="00A00B9B">
        <w:rPr>
          <w:color w:val="000000" w:themeColor="text1"/>
          <w:sz w:val="28"/>
          <w:szCs w:val="28"/>
          <w:lang w:val="nl-NL"/>
        </w:rPr>
        <w:t>iếp tục</w:t>
      </w:r>
      <w:r w:rsidRPr="00A00B9B">
        <w:rPr>
          <w:color w:val="000000" w:themeColor="text1"/>
          <w:spacing w:val="-2"/>
          <w:sz w:val="28"/>
          <w:szCs w:val="28"/>
          <w:lang w:val="nl-NL"/>
        </w:rPr>
        <w:t xml:space="preserve"> thực hiện có hiệu quả Nghị quyết số 172/NQ-CP</w:t>
      </w:r>
      <w:r w:rsidR="00D74A52" w:rsidRPr="00A00B9B">
        <w:rPr>
          <w:color w:val="000000" w:themeColor="text1"/>
          <w:spacing w:val="-2"/>
          <w:sz w:val="28"/>
          <w:szCs w:val="28"/>
          <w:lang w:val="nl-NL"/>
        </w:rPr>
        <w:t xml:space="preserve"> ngày 19/11/2020</w:t>
      </w:r>
      <w:r w:rsidRPr="00A00B9B">
        <w:rPr>
          <w:color w:val="000000" w:themeColor="text1"/>
          <w:spacing w:val="-2"/>
          <w:sz w:val="28"/>
          <w:szCs w:val="28"/>
          <w:lang w:val="nl-NL"/>
        </w:rPr>
        <w:t xml:space="preserve"> của Chính phủ về chính sách phát triển nghề công chứng nhằm p</w:t>
      </w:r>
      <w:r w:rsidRPr="00A00B9B">
        <w:rPr>
          <w:color w:val="000000" w:themeColor="text1"/>
          <w:sz w:val="28"/>
          <w:szCs w:val="28"/>
        </w:rPr>
        <w:t>hát triển nghề công chứng ổn định, bền vững.</w:t>
      </w:r>
    </w:p>
    <w:p w:rsidR="008F3DE8" w:rsidRPr="00A00B9B" w:rsidRDefault="008F3DE8" w:rsidP="00A00B9B">
      <w:pPr>
        <w:spacing w:before="120" w:after="120" w:line="288" w:lineRule="auto"/>
        <w:ind w:firstLine="720"/>
        <w:jc w:val="both"/>
        <w:outlineLvl w:val="0"/>
        <w:rPr>
          <w:iCs/>
          <w:color w:val="000000" w:themeColor="text1"/>
          <w:sz w:val="28"/>
          <w:szCs w:val="28"/>
          <w:lang w:val="nl-NL"/>
        </w:rPr>
      </w:pPr>
      <w:r w:rsidRPr="00A00B9B">
        <w:rPr>
          <w:iCs/>
          <w:color w:val="000000" w:themeColor="text1"/>
          <w:sz w:val="28"/>
          <w:szCs w:val="28"/>
          <w:lang w:val="nl-NL"/>
        </w:rPr>
        <w:t>- Tiếp tục tăng cường công tác đào tạo, bồi dưỡng kiến thức chuyên môn, nghiệp vụ; công tác thẩm tra bổ nhiệm nhằm phát triển đội ngũ CCV đáp ứng yêu cầu thực tiễn.</w:t>
      </w:r>
    </w:p>
    <w:p w:rsidR="008F3DE8" w:rsidRPr="00A00B9B" w:rsidRDefault="008F3DE8" w:rsidP="00A00B9B">
      <w:pPr>
        <w:spacing w:before="120" w:after="120" w:line="288" w:lineRule="auto"/>
        <w:ind w:firstLine="720"/>
        <w:jc w:val="both"/>
        <w:outlineLvl w:val="0"/>
        <w:rPr>
          <w:color w:val="000000" w:themeColor="text1"/>
          <w:sz w:val="28"/>
          <w:szCs w:val="28"/>
          <w:lang w:val="nl-NL"/>
        </w:rPr>
      </w:pPr>
      <w:r w:rsidRPr="00A00B9B">
        <w:rPr>
          <w:color w:val="000000" w:themeColor="text1"/>
          <w:sz w:val="28"/>
          <w:szCs w:val="28"/>
          <w:lang w:val="nl-NL"/>
        </w:rPr>
        <w:t xml:space="preserve">- Tiếp tục tăng cường công tác kiểm tra, thanh tra tổ chức và hoạt động công chứng nhằm </w:t>
      </w:r>
      <w:r w:rsidR="00D74A52" w:rsidRPr="00A00B9B">
        <w:rPr>
          <w:color w:val="000000" w:themeColor="text1"/>
          <w:sz w:val="28"/>
          <w:szCs w:val="28"/>
          <w:lang w:val="nl-NL"/>
        </w:rPr>
        <w:t xml:space="preserve">kịp thời </w:t>
      </w:r>
      <w:r w:rsidRPr="00A00B9B">
        <w:rPr>
          <w:color w:val="000000" w:themeColor="text1"/>
          <w:sz w:val="28"/>
          <w:szCs w:val="28"/>
          <w:lang w:val="nl-NL"/>
        </w:rPr>
        <w:t>phát hiện</w:t>
      </w:r>
      <w:r w:rsidR="00D74A52" w:rsidRPr="00A00B9B">
        <w:rPr>
          <w:color w:val="000000" w:themeColor="text1"/>
          <w:sz w:val="28"/>
          <w:szCs w:val="28"/>
          <w:lang w:val="nl-NL"/>
        </w:rPr>
        <w:t xml:space="preserve">, </w:t>
      </w:r>
      <w:r w:rsidRPr="00A00B9B">
        <w:rPr>
          <w:color w:val="000000" w:themeColor="text1"/>
          <w:sz w:val="28"/>
          <w:szCs w:val="28"/>
          <w:lang w:val="nl-NL"/>
        </w:rPr>
        <w:t>chấn ch</w:t>
      </w:r>
      <w:r w:rsidR="006F7AED" w:rsidRPr="00A00B9B">
        <w:rPr>
          <w:color w:val="000000" w:themeColor="text1"/>
          <w:sz w:val="28"/>
          <w:szCs w:val="28"/>
          <w:lang w:val="nl-NL"/>
        </w:rPr>
        <w:t>ỉnh, xử lý nghiêm các sai phạm; g</w:t>
      </w:r>
      <w:r w:rsidRPr="00A00B9B">
        <w:rPr>
          <w:color w:val="000000" w:themeColor="text1"/>
          <w:sz w:val="28"/>
          <w:szCs w:val="28"/>
          <w:lang w:val="nl-NL"/>
        </w:rPr>
        <w:t>iải quyết kịp thời các khó khăn, vướng mắc của địa phương, TCHNCC.</w:t>
      </w:r>
    </w:p>
    <w:p w:rsidR="008F3DE8" w:rsidRPr="00A00B9B" w:rsidRDefault="008F3DE8" w:rsidP="00A00B9B">
      <w:pPr>
        <w:spacing w:before="120" w:after="120" w:line="288" w:lineRule="auto"/>
        <w:ind w:firstLine="720"/>
        <w:jc w:val="both"/>
        <w:rPr>
          <w:color w:val="000000" w:themeColor="text1"/>
          <w:sz w:val="28"/>
          <w:szCs w:val="28"/>
          <w:lang w:val="nl-NL"/>
        </w:rPr>
      </w:pPr>
      <w:r w:rsidRPr="00A00B9B">
        <w:rPr>
          <w:bCs/>
          <w:iCs/>
          <w:color w:val="000000" w:themeColor="text1"/>
          <w:sz w:val="28"/>
          <w:szCs w:val="28"/>
          <w:lang w:val="nl-NL"/>
        </w:rPr>
        <w:t>- Nghiên cứu, xây dựng Đề án chuyển đổi số trong hoạt động công chứng; hoàn thành việc xây dựng cơ sở dữ liệu thông tin về công chứng</w:t>
      </w:r>
      <w:r w:rsidRPr="00A00B9B">
        <w:rPr>
          <w:color w:val="000000" w:themeColor="text1"/>
          <w:sz w:val="28"/>
          <w:szCs w:val="28"/>
          <w:lang w:val="nl-NL"/>
        </w:rPr>
        <w:t xml:space="preserve"> của từng địa phương, tiến tới xây dựng cơ sở dữ liệu công chứng toàn quốc để tăng cường tính chuyên nghiệp, hiệu quả và an toàn của hoạt động công chứng.</w:t>
      </w:r>
    </w:p>
    <w:p w:rsidR="008F3DE8" w:rsidRPr="00A00B9B" w:rsidRDefault="008F3DE8" w:rsidP="00A00B9B">
      <w:pPr>
        <w:spacing w:before="120" w:after="120" w:line="288" w:lineRule="auto"/>
        <w:ind w:firstLine="720"/>
        <w:jc w:val="both"/>
        <w:rPr>
          <w:color w:val="000000" w:themeColor="text1"/>
          <w:sz w:val="28"/>
          <w:szCs w:val="28"/>
          <w:lang w:val="nl-NL"/>
        </w:rPr>
      </w:pPr>
      <w:r w:rsidRPr="00A00B9B">
        <w:rPr>
          <w:color w:val="000000" w:themeColor="text1"/>
          <w:sz w:val="28"/>
          <w:szCs w:val="28"/>
          <w:lang w:val="nl-NL"/>
        </w:rPr>
        <w:t xml:space="preserve">- Tổ chức tổng kết 05 năm thi hành Luật Công chứng từ đó có giải pháp chỉ đạo, triển khai thực hiện </w:t>
      </w:r>
      <w:r w:rsidR="005B3727" w:rsidRPr="00A00B9B">
        <w:rPr>
          <w:color w:val="000000" w:themeColor="text1"/>
          <w:sz w:val="28"/>
          <w:szCs w:val="28"/>
          <w:lang w:val="nl-NL"/>
        </w:rPr>
        <w:t xml:space="preserve">nhằm nâng cao hơn nữa hiệu quả công tác này </w:t>
      </w:r>
      <w:r w:rsidRPr="00A00B9B">
        <w:rPr>
          <w:color w:val="000000" w:themeColor="text1"/>
          <w:sz w:val="28"/>
          <w:szCs w:val="28"/>
          <w:lang w:val="nl-NL"/>
        </w:rPr>
        <w:t>trong thời gian tới.</w:t>
      </w:r>
    </w:p>
    <w:p w:rsidR="008F3DE8" w:rsidRPr="00A00B9B" w:rsidRDefault="008F3DE8" w:rsidP="00A00B9B">
      <w:pPr>
        <w:spacing w:before="120" w:after="120" w:line="288" w:lineRule="auto"/>
        <w:ind w:firstLine="720"/>
        <w:jc w:val="both"/>
        <w:rPr>
          <w:color w:val="000000" w:themeColor="text1"/>
          <w:sz w:val="28"/>
          <w:szCs w:val="28"/>
        </w:rPr>
      </w:pPr>
      <w:r w:rsidRPr="00A00B9B">
        <w:rPr>
          <w:i/>
          <w:color w:val="000000" w:themeColor="text1"/>
          <w:spacing w:val="-2"/>
          <w:sz w:val="28"/>
          <w:szCs w:val="28"/>
          <w:lang w:val="nl-NL"/>
        </w:rPr>
        <w:lastRenderedPageBreak/>
        <w:t xml:space="preserve">- </w:t>
      </w:r>
      <w:r w:rsidRPr="00A00B9B">
        <w:rPr>
          <w:color w:val="000000" w:themeColor="text1"/>
          <w:spacing w:val="-2"/>
          <w:sz w:val="28"/>
          <w:szCs w:val="28"/>
          <w:lang w:val="nl-NL"/>
        </w:rPr>
        <w:t>C</w:t>
      </w:r>
      <w:r w:rsidRPr="00A00B9B">
        <w:rPr>
          <w:color w:val="000000" w:themeColor="text1"/>
          <w:sz w:val="28"/>
          <w:szCs w:val="28"/>
          <w:lang w:val="nl-NL"/>
        </w:rPr>
        <w:t xml:space="preserve">hỉ đạo tổ chức </w:t>
      </w:r>
      <w:r w:rsidR="005B3727" w:rsidRPr="00A00B9B">
        <w:rPr>
          <w:color w:val="000000" w:themeColor="text1"/>
          <w:sz w:val="28"/>
          <w:szCs w:val="28"/>
          <w:lang w:val="nl-NL"/>
        </w:rPr>
        <w:t>đ</w:t>
      </w:r>
      <w:r w:rsidRPr="00A00B9B">
        <w:rPr>
          <w:color w:val="000000" w:themeColor="text1"/>
          <w:sz w:val="28"/>
          <w:szCs w:val="28"/>
          <w:lang w:val="nl-NL"/>
        </w:rPr>
        <w:t>ại hội các Hội công chứng</w:t>
      </w:r>
      <w:r w:rsidR="002F14F6" w:rsidRPr="00A00B9B">
        <w:rPr>
          <w:color w:val="000000" w:themeColor="text1"/>
          <w:sz w:val="28"/>
          <w:szCs w:val="28"/>
          <w:lang w:val="nl-NL"/>
        </w:rPr>
        <w:t xml:space="preserve"> viên</w:t>
      </w:r>
      <w:r w:rsidRPr="00A00B9B">
        <w:rPr>
          <w:color w:val="000000" w:themeColor="text1"/>
          <w:sz w:val="28"/>
          <w:szCs w:val="28"/>
          <w:lang w:val="nl-NL"/>
        </w:rPr>
        <w:t xml:space="preserve"> địa phương tiến tới chỉ đạo thành công Đại hội đại biểu công chứng viên toàn quốc lần thứ II; hỗ trợ việc thành lập Hội Công chứng viên tại </w:t>
      </w:r>
      <w:r w:rsidR="005B3727" w:rsidRPr="00A00B9B">
        <w:rPr>
          <w:color w:val="000000" w:themeColor="text1"/>
          <w:sz w:val="28"/>
          <w:szCs w:val="28"/>
          <w:lang w:val="nl-NL"/>
        </w:rPr>
        <w:t xml:space="preserve">các </w:t>
      </w:r>
      <w:r w:rsidR="002F14F6" w:rsidRPr="00A00B9B">
        <w:rPr>
          <w:color w:val="000000" w:themeColor="text1"/>
          <w:sz w:val="28"/>
          <w:szCs w:val="28"/>
          <w:lang w:val="nl-NL"/>
        </w:rPr>
        <w:t>tỉnh</w:t>
      </w:r>
      <w:r w:rsidR="005B3727" w:rsidRPr="00A00B9B">
        <w:rPr>
          <w:color w:val="000000" w:themeColor="text1"/>
          <w:sz w:val="28"/>
          <w:szCs w:val="28"/>
          <w:lang w:val="nl-NL"/>
        </w:rPr>
        <w:t xml:space="preserve"> (</w:t>
      </w:r>
      <w:r w:rsidRPr="00A00B9B">
        <w:rPr>
          <w:color w:val="000000" w:themeColor="text1"/>
          <w:sz w:val="28"/>
          <w:szCs w:val="28"/>
        </w:rPr>
        <w:t>Hà Nam, Điện Biên, Quảng Trị</w:t>
      </w:r>
      <w:r w:rsidR="005B3727" w:rsidRPr="00A00B9B">
        <w:rPr>
          <w:color w:val="000000" w:themeColor="text1"/>
          <w:sz w:val="28"/>
          <w:szCs w:val="28"/>
        </w:rPr>
        <w:t>)</w:t>
      </w:r>
      <w:r w:rsidRPr="00A00B9B">
        <w:rPr>
          <w:color w:val="000000" w:themeColor="text1"/>
          <w:sz w:val="28"/>
          <w:szCs w:val="28"/>
        </w:rPr>
        <w:t>.</w:t>
      </w:r>
    </w:p>
    <w:p w:rsidR="008F3DE8" w:rsidRPr="00A00B9B" w:rsidRDefault="008F3DE8" w:rsidP="00A00B9B">
      <w:pPr>
        <w:spacing w:before="120" w:after="120" w:line="288" w:lineRule="auto"/>
        <w:ind w:firstLine="720"/>
        <w:jc w:val="both"/>
        <w:outlineLvl w:val="0"/>
        <w:rPr>
          <w:b/>
          <w:color w:val="000000" w:themeColor="text1"/>
          <w:sz w:val="28"/>
          <w:szCs w:val="28"/>
          <w:lang w:val="pt-BR"/>
        </w:rPr>
      </w:pPr>
      <w:r w:rsidRPr="00A00B9B">
        <w:rPr>
          <w:b/>
          <w:i/>
          <w:color w:val="000000" w:themeColor="text1"/>
          <w:sz w:val="28"/>
          <w:szCs w:val="28"/>
          <w:lang w:val="pt-BR"/>
        </w:rPr>
        <w:t xml:space="preserve">2.2. Đối với Hiệp hội </w:t>
      </w:r>
      <w:r w:rsidR="001D7C7F" w:rsidRPr="00A00B9B">
        <w:rPr>
          <w:b/>
          <w:i/>
          <w:color w:val="000000" w:themeColor="text1"/>
          <w:sz w:val="28"/>
          <w:szCs w:val="28"/>
          <w:lang w:val="pt-BR"/>
        </w:rPr>
        <w:t>c</w:t>
      </w:r>
      <w:r w:rsidRPr="00A00B9B">
        <w:rPr>
          <w:b/>
          <w:i/>
          <w:color w:val="000000" w:themeColor="text1"/>
          <w:sz w:val="28"/>
          <w:szCs w:val="28"/>
          <w:lang w:val="pt-BR"/>
        </w:rPr>
        <w:t>ông chứng viên Việt Nam</w:t>
      </w:r>
      <w:r w:rsidRPr="00A00B9B">
        <w:rPr>
          <w:b/>
          <w:color w:val="000000" w:themeColor="text1"/>
          <w:sz w:val="28"/>
          <w:szCs w:val="28"/>
          <w:lang w:val="pt-BR"/>
        </w:rPr>
        <w:t xml:space="preserve">: </w:t>
      </w:r>
      <w:r w:rsidRPr="00A00B9B">
        <w:rPr>
          <w:bCs/>
          <w:color w:val="000000" w:themeColor="text1"/>
          <w:sz w:val="28"/>
          <w:szCs w:val="28"/>
          <w:lang w:val="pt-BR"/>
        </w:rPr>
        <w:t>(i)</w:t>
      </w:r>
      <w:r w:rsidRPr="00A00B9B">
        <w:rPr>
          <w:b/>
          <w:color w:val="000000" w:themeColor="text1"/>
          <w:sz w:val="28"/>
          <w:szCs w:val="28"/>
          <w:lang w:val="pt-BR"/>
        </w:rPr>
        <w:t xml:space="preserve"> </w:t>
      </w:r>
      <w:r w:rsidRPr="00A00B9B">
        <w:rPr>
          <w:color w:val="000000" w:themeColor="text1"/>
          <w:sz w:val="28"/>
          <w:szCs w:val="28"/>
          <w:lang w:val="pt-BR"/>
        </w:rPr>
        <w:t xml:space="preserve">thực hiện việc hướng dẫn </w:t>
      </w:r>
      <w:r w:rsidR="00E67999" w:rsidRPr="00A00B9B">
        <w:rPr>
          <w:color w:val="000000" w:themeColor="text1"/>
          <w:sz w:val="28"/>
          <w:szCs w:val="28"/>
          <w:lang w:val="pt-BR"/>
        </w:rPr>
        <w:t>đ</w:t>
      </w:r>
      <w:r w:rsidRPr="00A00B9B">
        <w:rPr>
          <w:color w:val="000000" w:themeColor="text1"/>
          <w:sz w:val="28"/>
          <w:szCs w:val="28"/>
          <w:lang w:val="pt-BR"/>
        </w:rPr>
        <w:t>ại hội của Hội công chứng viên theo kế hoạch (trước ngày 31/12/2021); chuẩn bị điều kiện cần thiết để tổ chức thành công Đại hội đại biểu công chứng viên toàn quốc lần thứ II theo đúng chỉ đạo của Bộ Tư pháp</w:t>
      </w:r>
      <w:r w:rsidR="002F14F6" w:rsidRPr="00A00B9B">
        <w:rPr>
          <w:color w:val="000000" w:themeColor="text1"/>
          <w:sz w:val="28"/>
          <w:szCs w:val="28"/>
          <w:lang w:val="pt-BR"/>
        </w:rPr>
        <w:t>, các cơ quan nhà nước có thẩm quyền</w:t>
      </w:r>
      <w:r w:rsidRPr="00A00B9B">
        <w:rPr>
          <w:color w:val="000000" w:themeColor="text1"/>
          <w:sz w:val="28"/>
          <w:szCs w:val="28"/>
          <w:lang w:val="pt-BR"/>
        </w:rPr>
        <w:t>; (ii)</w:t>
      </w:r>
      <w:r w:rsidRPr="00A00B9B">
        <w:rPr>
          <w:i/>
          <w:color w:val="000000" w:themeColor="text1"/>
          <w:sz w:val="28"/>
          <w:szCs w:val="28"/>
          <w:lang w:val="pt-BR"/>
        </w:rPr>
        <w:t xml:space="preserve"> </w:t>
      </w:r>
      <w:r w:rsidRPr="00A00B9B">
        <w:rPr>
          <w:color w:val="000000" w:themeColor="text1"/>
          <w:sz w:val="28"/>
          <w:szCs w:val="28"/>
          <w:lang w:val="pt-BR"/>
        </w:rPr>
        <w:t xml:space="preserve">tăng cường </w:t>
      </w:r>
      <w:r w:rsidRPr="00A00B9B">
        <w:rPr>
          <w:color w:val="000000" w:themeColor="text1"/>
          <w:sz w:val="28"/>
          <w:szCs w:val="28"/>
          <w:lang w:val="nl-NL"/>
        </w:rPr>
        <w:t xml:space="preserve">giám sát việc tuân thủ pháp luật, tuân theo Quy tắc đạo đức hành nghề công chứng, kịp thời, chủ động báo cáo và đề xuất giải pháp xử lý đối với cơ quan có thẩm quyền; (iii) huy động, </w:t>
      </w:r>
      <w:r w:rsidR="002F14F6" w:rsidRPr="00A00B9B">
        <w:rPr>
          <w:color w:val="000000" w:themeColor="text1"/>
          <w:sz w:val="28"/>
          <w:szCs w:val="28"/>
          <w:lang w:val="nl-NL"/>
        </w:rPr>
        <w:t>phát huy</w:t>
      </w:r>
      <w:r w:rsidRPr="00A00B9B">
        <w:rPr>
          <w:color w:val="000000" w:themeColor="text1"/>
          <w:sz w:val="28"/>
          <w:szCs w:val="28"/>
          <w:lang w:val="nl-NL"/>
        </w:rPr>
        <w:t xml:space="preserve"> trí tuệ của đông đảo công chứng viên tham gia vào xây dựng pháp luật, chính sách có liên quan đến hoạt động công chứng. </w:t>
      </w:r>
    </w:p>
    <w:p w:rsidR="008F3DE8" w:rsidRPr="00A00B9B" w:rsidRDefault="008F3DE8" w:rsidP="00A00B9B">
      <w:pPr>
        <w:spacing w:before="120" w:after="120" w:line="288" w:lineRule="auto"/>
        <w:ind w:firstLine="720"/>
        <w:jc w:val="both"/>
        <w:rPr>
          <w:color w:val="000000" w:themeColor="text1"/>
          <w:sz w:val="28"/>
          <w:szCs w:val="28"/>
        </w:rPr>
      </w:pPr>
      <w:r w:rsidRPr="00A00B9B">
        <w:rPr>
          <w:b/>
          <w:i/>
          <w:color w:val="000000" w:themeColor="text1"/>
          <w:sz w:val="28"/>
          <w:szCs w:val="28"/>
          <w:lang w:val="pt-BR"/>
        </w:rPr>
        <w:t xml:space="preserve">2.3. Đối với </w:t>
      </w:r>
      <w:r w:rsidRPr="00A00B9B">
        <w:rPr>
          <w:b/>
          <w:i/>
          <w:iCs/>
          <w:color w:val="000000" w:themeColor="text1"/>
          <w:sz w:val="28"/>
          <w:szCs w:val="28"/>
          <w:lang w:val="nl-NL"/>
        </w:rPr>
        <w:t>UBND cấp tỉnh</w:t>
      </w:r>
      <w:r w:rsidRPr="00A00B9B">
        <w:rPr>
          <w:iCs/>
          <w:color w:val="000000" w:themeColor="text1"/>
          <w:sz w:val="28"/>
          <w:szCs w:val="28"/>
          <w:lang w:val="nl-NL"/>
        </w:rPr>
        <w:t>: (i)</w:t>
      </w:r>
      <w:r w:rsidRPr="00A00B9B">
        <w:rPr>
          <w:i/>
          <w:color w:val="000000" w:themeColor="text1"/>
          <w:sz w:val="28"/>
          <w:szCs w:val="28"/>
          <w:lang w:val="nl-NL"/>
        </w:rPr>
        <w:t xml:space="preserve"> </w:t>
      </w:r>
      <w:r w:rsidR="002F14F6" w:rsidRPr="00A00B9B">
        <w:rPr>
          <w:color w:val="000000" w:themeColor="text1"/>
          <w:sz w:val="28"/>
          <w:szCs w:val="28"/>
          <w:lang w:val="nl-NL"/>
        </w:rPr>
        <w:t>quan tâm chỉ đạo việc tổ chức đ</w:t>
      </w:r>
      <w:r w:rsidRPr="00A00B9B">
        <w:rPr>
          <w:color w:val="000000" w:themeColor="text1"/>
          <w:sz w:val="28"/>
          <w:szCs w:val="28"/>
          <w:lang w:val="nl-NL"/>
        </w:rPr>
        <w:t xml:space="preserve">ại hội Hội công chứng viên và việc </w:t>
      </w:r>
      <w:r w:rsidR="002F14F6" w:rsidRPr="00A00B9B">
        <w:rPr>
          <w:color w:val="000000" w:themeColor="text1"/>
          <w:sz w:val="28"/>
          <w:szCs w:val="28"/>
        </w:rPr>
        <w:t>thành lập Hội c</w:t>
      </w:r>
      <w:r w:rsidRPr="00A00B9B">
        <w:rPr>
          <w:color w:val="000000" w:themeColor="text1"/>
          <w:sz w:val="28"/>
          <w:szCs w:val="28"/>
        </w:rPr>
        <w:t xml:space="preserve">ông chứng viên ở địa phương chưa thành lập Hội (ii) </w:t>
      </w:r>
      <w:r w:rsidR="00D83DAC" w:rsidRPr="00A00B9B">
        <w:rPr>
          <w:color w:val="000000" w:themeColor="text1"/>
          <w:sz w:val="28"/>
          <w:szCs w:val="28"/>
        </w:rPr>
        <w:t xml:space="preserve">thực hiện </w:t>
      </w:r>
      <w:r w:rsidRPr="00A00B9B">
        <w:rPr>
          <w:color w:val="000000" w:themeColor="text1"/>
          <w:sz w:val="28"/>
          <w:szCs w:val="28"/>
        </w:rPr>
        <w:t>hiệu quả</w:t>
      </w:r>
      <w:r w:rsidR="00D83DAC" w:rsidRPr="00A00B9B">
        <w:rPr>
          <w:color w:val="000000" w:themeColor="text1"/>
          <w:sz w:val="28"/>
          <w:szCs w:val="28"/>
        </w:rPr>
        <w:t>, thực chất</w:t>
      </w:r>
      <w:r w:rsidRPr="00A00B9B">
        <w:rPr>
          <w:color w:val="000000" w:themeColor="text1"/>
          <w:sz w:val="28"/>
          <w:szCs w:val="28"/>
        </w:rPr>
        <w:t xml:space="preserve"> </w:t>
      </w:r>
      <w:r w:rsidR="00D83DAC" w:rsidRPr="00A00B9B">
        <w:rPr>
          <w:color w:val="000000" w:themeColor="text1"/>
          <w:spacing w:val="-2"/>
          <w:sz w:val="28"/>
          <w:szCs w:val="28"/>
          <w:lang w:val="nl-NL"/>
        </w:rPr>
        <w:t>Nghị quyết số 172/NQ-CP; chú trọng</w:t>
      </w:r>
      <w:r w:rsidRPr="00A00B9B">
        <w:rPr>
          <w:color w:val="000000" w:themeColor="text1"/>
          <w:spacing w:val="-2"/>
          <w:sz w:val="28"/>
          <w:szCs w:val="28"/>
          <w:lang w:val="nl-NL"/>
        </w:rPr>
        <w:t xml:space="preserve"> </w:t>
      </w:r>
      <w:r w:rsidRPr="00A00B9B">
        <w:rPr>
          <w:color w:val="000000" w:themeColor="text1"/>
          <w:sz w:val="28"/>
          <w:szCs w:val="28"/>
        </w:rPr>
        <w:t>xây dựng, hoàn thiện cơ sở dữ liệu về công chứng bảo đảm chia sẻ và kết nối thông tin công chứng với các ngành, lĩnh vực khác có liên quan, đồng thời, chỉ đạo các sở</w:t>
      </w:r>
      <w:r w:rsidR="00D83DAC" w:rsidRPr="00A00B9B">
        <w:rPr>
          <w:color w:val="000000" w:themeColor="text1"/>
          <w:sz w:val="28"/>
          <w:szCs w:val="28"/>
        </w:rPr>
        <w:t>,</w:t>
      </w:r>
      <w:r w:rsidRPr="00A00B9B">
        <w:rPr>
          <w:color w:val="000000" w:themeColor="text1"/>
          <w:sz w:val="28"/>
          <w:szCs w:val="28"/>
        </w:rPr>
        <w:t xml:space="preserve"> ban, ngành ở địa phương thực hiện việc liên thông cơ sở dữ liệu công chứng với các cơ sở dữ liệu về đất đai, thuế, nhà ở, doanh nghiệp, dân cư;</w:t>
      </w:r>
      <w:r w:rsidRPr="00A00B9B">
        <w:rPr>
          <w:iCs/>
          <w:color w:val="000000" w:themeColor="text1"/>
          <w:sz w:val="28"/>
          <w:szCs w:val="28"/>
          <w:lang w:val="nl-NL"/>
        </w:rPr>
        <w:t xml:space="preserve"> cơ sở dữ liệu thông tin về công chứng: (ii</w:t>
      </w:r>
      <w:r w:rsidR="00D83DAC" w:rsidRPr="00A00B9B">
        <w:rPr>
          <w:iCs/>
          <w:color w:val="000000" w:themeColor="text1"/>
          <w:sz w:val="28"/>
          <w:szCs w:val="28"/>
          <w:lang w:val="nl-NL"/>
        </w:rPr>
        <w:t>i</w:t>
      </w:r>
      <w:r w:rsidRPr="00A00B9B">
        <w:rPr>
          <w:iCs/>
          <w:color w:val="000000" w:themeColor="text1"/>
          <w:sz w:val="28"/>
          <w:szCs w:val="28"/>
          <w:lang w:val="nl-NL"/>
        </w:rPr>
        <w:t xml:space="preserve">) phát triển tổ chức hành nghề công chứng, công chứng viên có kiểm soát phù hợp </w:t>
      </w:r>
      <w:r w:rsidR="00D83DAC" w:rsidRPr="00A00B9B">
        <w:rPr>
          <w:iCs/>
          <w:color w:val="000000" w:themeColor="text1"/>
          <w:sz w:val="28"/>
          <w:szCs w:val="28"/>
          <w:lang w:val="nl-NL"/>
        </w:rPr>
        <w:t>với nhu cầu của địa phương; (iv</w:t>
      </w:r>
      <w:r w:rsidRPr="00A00B9B">
        <w:rPr>
          <w:iCs/>
          <w:color w:val="000000" w:themeColor="text1"/>
          <w:sz w:val="28"/>
          <w:szCs w:val="28"/>
          <w:lang w:val="nl-NL"/>
        </w:rPr>
        <w:t>)</w:t>
      </w:r>
      <w:r w:rsidR="00470038" w:rsidRPr="00A00B9B">
        <w:rPr>
          <w:iCs/>
          <w:color w:val="000000" w:themeColor="text1"/>
          <w:sz w:val="28"/>
          <w:szCs w:val="28"/>
          <w:lang w:val="nl-NL"/>
        </w:rPr>
        <w:t xml:space="preserve"> chỉ đạo</w:t>
      </w:r>
      <w:r w:rsidRPr="00A00B9B">
        <w:rPr>
          <w:iCs/>
          <w:color w:val="000000" w:themeColor="text1"/>
          <w:sz w:val="28"/>
          <w:szCs w:val="28"/>
          <w:lang w:val="nl-NL"/>
        </w:rPr>
        <w:t xml:space="preserve"> </w:t>
      </w:r>
      <w:r w:rsidRPr="00A00B9B">
        <w:rPr>
          <w:color w:val="000000" w:themeColor="text1"/>
          <w:sz w:val="28"/>
          <w:szCs w:val="28"/>
        </w:rPr>
        <w:t xml:space="preserve">tăng cường công tác kiểm tra, thanh tra, thanh tra liên ngành </w:t>
      </w:r>
      <w:r w:rsidR="00D83DAC" w:rsidRPr="00A00B9B">
        <w:rPr>
          <w:color w:val="000000" w:themeColor="text1"/>
          <w:sz w:val="28"/>
          <w:szCs w:val="28"/>
        </w:rPr>
        <w:t xml:space="preserve">kịp thời </w:t>
      </w:r>
      <w:r w:rsidRPr="00A00B9B">
        <w:rPr>
          <w:color w:val="000000" w:themeColor="text1"/>
          <w:sz w:val="28"/>
          <w:szCs w:val="28"/>
        </w:rPr>
        <w:t>xử lý các vi phạm trong việc công chứ</w:t>
      </w:r>
      <w:r w:rsidR="00D83DAC" w:rsidRPr="00A00B9B">
        <w:rPr>
          <w:color w:val="000000" w:themeColor="text1"/>
          <w:sz w:val="28"/>
          <w:szCs w:val="28"/>
        </w:rPr>
        <w:t>ng hợp đồng, giao dịch, nhất là</w:t>
      </w:r>
      <w:r w:rsidRPr="00A00B9B">
        <w:rPr>
          <w:color w:val="000000" w:themeColor="text1"/>
          <w:sz w:val="28"/>
          <w:szCs w:val="28"/>
        </w:rPr>
        <w:t xml:space="preserve"> tình trạng công chứng “khống”, công chứng “treo”, công chứng “chờ”, chuyển cơ quan điều tra xử lý hình sự các vi phạm về hành nghề công chứng theo quy định của pháp luật.</w:t>
      </w:r>
    </w:p>
    <w:p w:rsidR="006E07F3" w:rsidRPr="00A00B9B" w:rsidRDefault="006E07F3" w:rsidP="00A00B9B">
      <w:pPr>
        <w:spacing w:before="120" w:after="120" w:line="288" w:lineRule="auto"/>
        <w:ind w:firstLine="720"/>
        <w:jc w:val="both"/>
        <w:rPr>
          <w:b/>
          <w:sz w:val="28"/>
          <w:szCs w:val="28"/>
          <w:lang w:val="nl-NL"/>
        </w:rPr>
      </w:pPr>
      <w:r w:rsidRPr="00A00B9B">
        <w:rPr>
          <w:b/>
          <w:sz w:val="28"/>
          <w:szCs w:val="28"/>
          <w:lang w:val="nl-NL"/>
        </w:rPr>
        <w:t>B. LĨNH VỰC ĐẤU GIÁ TÀI SẢN</w:t>
      </w:r>
    </w:p>
    <w:p w:rsidR="00D9474E" w:rsidRPr="00A00B9B" w:rsidRDefault="00D9474E" w:rsidP="00A00B9B">
      <w:pPr>
        <w:spacing w:before="120" w:after="120" w:line="288" w:lineRule="auto"/>
        <w:ind w:firstLine="720"/>
        <w:jc w:val="both"/>
        <w:rPr>
          <w:b/>
          <w:sz w:val="28"/>
          <w:szCs w:val="28"/>
          <w:lang w:val="nl-NL"/>
        </w:rPr>
      </w:pPr>
      <w:r w:rsidRPr="00A00B9B">
        <w:rPr>
          <w:b/>
          <w:sz w:val="28"/>
          <w:szCs w:val="28"/>
          <w:lang w:val="nl-NL"/>
        </w:rPr>
        <w:t xml:space="preserve">I. KẾT QUẢ ĐẠT ĐƯỢC </w:t>
      </w:r>
    </w:p>
    <w:p w:rsidR="00D9474E" w:rsidRPr="00A00B9B" w:rsidRDefault="00D9474E" w:rsidP="00A00B9B">
      <w:pPr>
        <w:spacing w:before="120" w:after="120" w:line="288" w:lineRule="auto"/>
        <w:ind w:firstLine="720"/>
        <w:jc w:val="both"/>
        <w:outlineLvl w:val="0"/>
        <w:rPr>
          <w:i/>
          <w:sz w:val="28"/>
          <w:szCs w:val="28"/>
          <w:lang w:val="nl-NL"/>
        </w:rPr>
      </w:pPr>
      <w:r w:rsidRPr="00A00B9B">
        <w:rPr>
          <w:b/>
          <w:sz w:val="28"/>
          <w:szCs w:val="28"/>
          <w:lang w:val="nl-NL"/>
        </w:rPr>
        <w:t>1. Công tác xây dựng chính sách, pháp luật về hoạt động đấu giá tài sản</w:t>
      </w:r>
      <w:r w:rsidRPr="00A00B9B">
        <w:rPr>
          <w:i/>
          <w:sz w:val="28"/>
          <w:szCs w:val="28"/>
          <w:lang w:val="nl-NL"/>
        </w:rPr>
        <w:t xml:space="preserve"> </w:t>
      </w:r>
    </w:p>
    <w:p w:rsidR="00D9474E" w:rsidRPr="00A00B9B" w:rsidRDefault="00D9474E" w:rsidP="00A00B9B">
      <w:pPr>
        <w:spacing w:before="120" w:after="120" w:line="288" w:lineRule="auto"/>
        <w:ind w:firstLine="720"/>
        <w:jc w:val="both"/>
        <w:rPr>
          <w:color w:val="000000"/>
          <w:spacing w:val="-2"/>
          <w:sz w:val="28"/>
          <w:szCs w:val="28"/>
          <w:lang w:val="pt-BR"/>
        </w:rPr>
      </w:pPr>
      <w:r w:rsidRPr="00A00B9B">
        <w:rPr>
          <w:color w:val="000000"/>
          <w:spacing w:val="-2"/>
          <w:sz w:val="28"/>
          <w:szCs w:val="28"/>
          <w:lang w:val="pt-BR"/>
        </w:rPr>
        <w:lastRenderedPageBreak/>
        <w:t>Thực hiện Luật Đấu giá tài sản</w:t>
      </w:r>
      <w:r w:rsidR="001C40C8" w:rsidRPr="00A00B9B">
        <w:rPr>
          <w:color w:val="000000"/>
          <w:spacing w:val="-2"/>
          <w:sz w:val="28"/>
          <w:szCs w:val="28"/>
          <w:lang w:val="vi-VN"/>
        </w:rPr>
        <w:t xml:space="preserve"> năm 2016</w:t>
      </w:r>
      <w:r w:rsidRPr="00A00B9B">
        <w:rPr>
          <w:color w:val="000000"/>
          <w:spacing w:val="-2"/>
          <w:sz w:val="28"/>
          <w:szCs w:val="28"/>
          <w:lang w:val="pt-BR"/>
        </w:rPr>
        <w:t>, Bộ Tư pháp đã</w:t>
      </w:r>
      <w:r w:rsidR="00D83DAC" w:rsidRPr="00A00B9B">
        <w:rPr>
          <w:color w:val="000000"/>
          <w:spacing w:val="-2"/>
          <w:sz w:val="28"/>
          <w:szCs w:val="28"/>
          <w:lang w:val="pt-BR"/>
        </w:rPr>
        <w:t xml:space="preserve"> chủ trì, phối hợp với các b</w:t>
      </w:r>
      <w:r w:rsidRPr="00A00B9B">
        <w:rPr>
          <w:color w:val="000000"/>
          <w:spacing w:val="-2"/>
          <w:sz w:val="28"/>
          <w:szCs w:val="28"/>
          <w:lang w:val="pt-BR"/>
        </w:rPr>
        <w:t xml:space="preserve">ộ, ngành trình Chính phủ ban hành và ban hành theo thẩm quyền 01 </w:t>
      </w:r>
      <w:r w:rsidR="000F678F" w:rsidRPr="00A00B9B">
        <w:rPr>
          <w:color w:val="000000"/>
          <w:spacing w:val="-2"/>
          <w:sz w:val="28"/>
          <w:szCs w:val="28"/>
          <w:lang w:val="pt-BR"/>
        </w:rPr>
        <w:t>n</w:t>
      </w:r>
      <w:r w:rsidRPr="00A00B9B">
        <w:rPr>
          <w:color w:val="000000"/>
          <w:spacing w:val="-2"/>
          <w:sz w:val="28"/>
          <w:szCs w:val="28"/>
          <w:lang w:val="pt-BR"/>
        </w:rPr>
        <w:t xml:space="preserve">ghị định, 06 </w:t>
      </w:r>
      <w:r w:rsidR="000F678F" w:rsidRPr="00A00B9B">
        <w:rPr>
          <w:color w:val="000000"/>
          <w:spacing w:val="-2"/>
          <w:sz w:val="28"/>
          <w:szCs w:val="28"/>
          <w:lang w:val="pt-BR"/>
        </w:rPr>
        <w:t>t</w:t>
      </w:r>
      <w:r w:rsidRPr="00A00B9B">
        <w:rPr>
          <w:color w:val="000000"/>
          <w:spacing w:val="-2"/>
          <w:sz w:val="28"/>
          <w:szCs w:val="28"/>
          <w:lang w:val="pt-BR"/>
        </w:rPr>
        <w:t>hông tư liên quan đến hoạt động đấu giá tài sản</w:t>
      </w:r>
      <w:r w:rsidRPr="00A00B9B">
        <w:rPr>
          <w:rStyle w:val="FootnoteReference"/>
          <w:color w:val="000000"/>
          <w:spacing w:val="-2"/>
          <w:sz w:val="28"/>
          <w:szCs w:val="28"/>
          <w:lang w:val="pt-BR"/>
        </w:rPr>
        <w:footnoteReference w:id="9"/>
      </w:r>
      <w:r w:rsidRPr="00A00B9B">
        <w:rPr>
          <w:color w:val="000000"/>
          <w:spacing w:val="-2"/>
          <w:sz w:val="28"/>
          <w:szCs w:val="28"/>
          <w:lang w:val="pt-BR"/>
        </w:rPr>
        <w:t>.</w:t>
      </w:r>
    </w:p>
    <w:p w:rsidR="00D9474E" w:rsidRPr="00A00B9B" w:rsidRDefault="000F678F" w:rsidP="00A00B9B">
      <w:pPr>
        <w:spacing w:before="120" w:after="120" w:line="288" w:lineRule="auto"/>
        <w:ind w:firstLine="720"/>
        <w:jc w:val="both"/>
        <w:rPr>
          <w:color w:val="000000"/>
          <w:sz w:val="28"/>
          <w:szCs w:val="28"/>
          <w:lang w:val="pt-BR"/>
        </w:rPr>
      </w:pPr>
      <w:r w:rsidRPr="00A00B9B">
        <w:rPr>
          <w:rFonts w:eastAsia="Calibri"/>
          <w:color w:val="000000"/>
          <w:spacing w:val="-4"/>
          <w:sz w:val="28"/>
          <w:szCs w:val="28"/>
          <w:lang w:val="pt-BR"/>
        </w:rPr>
        <w:t>Đ</w:t>
      </w:r>
      <w:r w:rsidR="00D9474E" w:rsidRPr="00A00B9B">
        <w:rPr>
          <w:rFonts w:eastAsia="Calibri"/>
          <w:color w:val="000000"/>
          <w:spacing w:val="-4"/>
          <w:sz w:val="28"/>
          <w:szCs w:val="28"/>
          <w:lang w:val="pt-BR"/>
        </w:rPr>
        <w:t>ể khắc phục, hạn chế</w:t>
      </w:r>
      <w:r w:rsidRPr="00A00B9B">
        <w:rPr>
          <w:rFonts w:eastAsia="Calibri"/>
          <w:color w:val="000000"/>
          <w:spacing w:val="-4"/>
          <w:sz w:val="28"/>
          <w:szCs w:val="28"/>
          <w:lang w:val="pt-BR"/>
        </w:rPr>
        <w:t>,</w:t>
      </w:r>
      <w:r w:rsidR="00D9474E" w:rsidRPr="00A00B9B">
        <w:rPr>
          <w:rFonts w:eastAsia="Calibri"/>
          <w:color w:val="000000"/>
          <w:spacing w:val="-4"/>
          <w:sz w:val="28"/>
          <w:szCs w:val="28"/>
          <w:lang w:val="pt-BR"/>
        </w:rPr>
        <w:t xml:space="preserve"> vướng mắc, bất cập trong tổ chức và hoạt động đấu giá và nâng cao hiệu lực, hiệu quả công tác quản lý nhà nước về đấu giá tài sản, Bộ Tư pháp đã trình Thủ tướng Chính phủ ban hành Chỉ thị số 40/CT-TTg ngày 02/11/2020 về tăng cường công tác quản lý nhà nước đối với hoạt động đấu giá tài sản</w:t>
      </w:r>
      <w:r w:rsidRPr="00A00B9B">
        <w:rPr>
          <w:rFonts w:eastAsia="Calibri"/>
          <w:color w:val="000000"/>
          <w:spacing w:val="-4"/>
          <w:sz w:val="28"/>
          <w:szCs w:val="28"/>
          <w:lang w:val="pt-BR"/>
        </w:rPr>
        <w:t>,</w:t>
      </w:r>
      <w:r w:rsidR="00D9474E" w:rsidRPr="00A00B9B">
        <w:rPr>
          <w:rFonts w:eastAsia="Calibri"/>
          <w:color w:val="000000"/>
          <w:spacing w:val="-4"/>
          <w:sz w:val="28"/>
          <w:szCs w:val="28"/>
          <w:lang w:val="pt-BR"/>
        </w:rPr>
        <w:t xml:space="preserve"> trong đó đã đưa ra các nhiệm vụ, giải pháp, yêu cầu cụ thể đối với các </w:t>
      </w:r>
      <w:r w:rsidRPr="00A00B9B">
        <w:rPr>
          <w:rFonts w:eastAsia="Calibri"/>
          <w:color w:val="000000"/>
          <w:spacing w:val="-4"/>
          <w:sz w:val="28"/>
          <w:szCs w:val="28"/>
          <w:lang w:val="pt-BR"/>
        </w:rPr>
        <w:t>b</w:t>
      </w:r>
      <w:r w:rsidR="00D9474E" w:rsidRPr="00A00B9B">
        <w:rPr>
          <w:rFonts w:eastAsia="Calibri"/>
          <w:color w:val="000000"/>
          <w:spacing w:val="-4"/>
          <w:sz w:val="28"/>
          <w:szCs w:val="28"/>
          <w:lang w:val="pt-BR"/>
        </w:rPr>
        <w:t>ộ, ngành, UBND các địa phương trong quá trình tổ chức đấu giá tài sản</w:t>
      </w:r>
      <w:r w:rsidR="00D9474E" w:rsidRPr="00A00B9B">
        <w:rPr>
          <w:rStyle w:val="FootnoteReference"/>
          <w:rFonts w:eastAsia="Calibri"/>
          <w:color w:val="000000"/>
          <w:spacing w:val="-4"/>
          <w:sz w:val="28"/>
          <w:szCs w:val="28"/>
          <w:lang w:val="pt-BR"/>
        </w:rPr>
        <w:footnoteReference w:id="10"/>
      </w:r>
      <w:r w:rsidRPr="00A00B9B">
        <w:rPr>
          <w:rFonts w:eastAsia="Calibri"/>
          <w:color w:val="000000"/>
          <w:spacing w:val="-4"/>
          <w:sz w:val="28"/>
          <w:szCs w:val="28"/>
          <w:lang w:val="pt-BR"/>
        </w:rPr>
        <w:t>.</w:t>
      </w:r>
      <w:r w:rsidR="00D9474E" w:rsidRPr="00A00B9B">
        <w:rPr>
          <w:rFonts w:eastAsia="Calibri"/>
          <w:color w:val="000000"/>
          <w:spacing w:val="-4"/>
          <w:sz w:val="28"/>
          <w:szCs w:val="28"/>
          <w:lang w:val="pt-BR"/>
        </w:rPr>
        <w:t xml:space="preserve"> Thực hiện nhiệm vụ tại Chỉ thị số 40/CT-TTg, Bộ Tư pháp đang</w:t>
      </w:r>
      <w:r w:rsidR="00D9474E" w:rsidRPr="00A00B9B">
        <w:rPr>
          <w:sz w:val="28"/>
          <w:szCs w:val="28"/>
          <w:lang w:val="pt-BR"/>
        </w:rPr>
        <w:t xml:space="preserve"> hoàn thiện, chuẩn bị ban hành </w:t>
      </w:r>
      <w:r w:rsidR="00D9474E" w:rsidRPr="00A00B9B">
        <w:rPr>
          <w:color w:val="000000"/>
          <w:sz w:val="28"/>
          <w:szCs w:val="28"/>
          <w:lang w:val="pt-BR"/>
        </w:rPr>
        <w:t>Thông tư hướng dẫn lựa chọn tổ chức đấu giá tài sản, góp phần đảm bảo việc lựa chọn tổ chức đấu giá tài sản được khách quan, minh bạch, có uy tín, kinh nghiệm, năng lực</w:t>
      </w:r>
      <w:r w:rsidR="00DB5AB8" w:rsidRPr="00A00B9B">
        <w:rPr>
          <w:color w:val="000000"/>
          <w:sz w:val="28"/>
          <w:szCs w:val="28"/>
          <w:lang w:val="pt-BR"/>
        </w:rPr>
        <w:t xml:space="preserve">, nâng cao hiệu quả quản lý nhà nước </w:t>
      </w:r>
      <w:r w:rsidR="00E00C68" w:rsidRPr="00A00B9B">
        <w:rPr>
          <w:color w:val="000000"/>
          <w:sz w:val="28"/>
          <w:szCs w:val="28"/>
          <w:lang w:val="pt-BR"/>
        </w:rPr>
        <w:t>trong lĩnh vực này</w:t>
      </w:r>
      <w:r w:rsidR="00D9474E" w:rsidRPr="00A00B9B">
        <w:rPr>
          <w:color w:val="000000"/>
          <w:sz w:val="28"/>
          <w:szCs w:val="28"/>
          <w:lang w:val="pt-BR"/>
        </w:rPr>
        <w:t>.</w:t>
      </w:r>
    </w:p>
    <w:p w:rsidR="00D9474E" w:rsidRPr="00A00B9B" w:rsidRDefault="00C860A6" w:rsidP="00A00B9B">
      <w:pPr>
        <w:spacing w:before="120" w:after="120" w:line="288" w:lineRule="auto"/>
        <w:ind w:firstLine="720"/>
        <w:jc w:val="both"/>
        <w:rPr>
          <w:rFonts w:eastAsia="Calibri"/>
          <w:color w:val="000000"/>
          <w:spacing w:val="-4"/>
          <w:sz w:val="28"/>
          <w:szCs w:val="28"/>
          <w:lang w:val="pt-BR"/>
        </w:rPr>
      </w:pPr>
      <w:r w:rsidRPr="00A00B9B">
        <w:rPr>
          <w:spacing w:val="-4"/>
          <w:sz w:val="28"/>
          <w:szCs w:val="28"/>
          <w:lang w:val="pt-BR"/>
        </w:rPr>
        <w:t>Các b</w:t>
      </w:r>
      <w:r w:rsidR="00D9474E" w:rsidRPr="00A00B9B">
        <w:rPr>
          <w:spacing w:val="-4"/>
          <w:sz w:val="28"/>
          <w:szCs w:val="28"/>
          <w:lang w:val="pt-BR"/>
        </w:rPr>
        <w:t xml:space="preserve">ộ, cơ quan ngang Bộ, </w:t>
      </w:r>
      <w:r w:rsidRPr="00A00B9B">
        <w:rPr>
          <w:spacing w:val="-4"/>
          <w:sz w:val="28"/>
          <w:szCs w:val="28"/>
          <w:lang w:val="pt-BR"/>
        </w:rPr>
        <w:t xml:space="preserve">UBND </w:t>
      </w:r>
      <w:r w:rsidR="00D9474E" w:rsidRPr="00A00B9B">
        <w:rPr>
          <w:spacing w:val="-4"/>
          <w:sz w:val="28"/>
          <w:szCs w:val="28"/>
          <w:lang w:val="pt-BR"/>
        </w:rPr>
        <w:t xml:space="preserve">cấp tỉnh đã rà soát, sửa đổi, bổ sung và ban hành các văn bản pháp luật chuyên ngành, đảm bảo phù hợp, thống nhất với Luật Đấu giá tài sản, tổ chức triển khai Luật </w:t>
      </w:r>
      <w:r w:rsidRPr="00A00B9B">
        <w:rPr>
          <w:spacing w:val="-4"/>
          <w:sz w:val="28"/>
          <w:szCs w:val="28"/>
          <w:lang w:val="pt-BR"/>
        </w:rPr>
        <w:t xml:space="preserve">này </w:t>
      </w:r>
      <w:r w:rsidR="00D9474E" w:rsidRPr="00A00B9B">
        <w:rPr>
          <w:spacing w:val="-4"/>
          <w:sz w:val="28"/>
          <w:szCs w:val="28"/>
          <w:lang w:val="pt-BR"/>
        </w:rPr>
        <w:t xml:space="preserve">tại địa phương đồng bộ, thống nhất, bước đầu thực hiện có hiệu quả các nhiệm vụ, giải pháp được nêu trong </w:t>
      </w:r>
      <w:r w:rsidR="00D9474E" w:rsidRPr="00A00B9B">
        <w:rPr>
          <w:rFonts w:eastAsia="Calibri"/>
          <w:color w:val="000000"/>
          <w:spacing w:val="-4"/>
          <w:sz w:val="28"/>
          <w:szCs w:val="28"/>
          <w:lang w:val="pt-BR"/>
        </w:rPr>
        <w:t>Chỉ thị số 40/CT-TTg</w:t>
      </w:r>
      <w:r w:rsidR="00D9474E" w:rsidRPr="00A00B9B">
        <w:rPr>
          <w:rStyle w:val="FootnoteReference"/>
          <w:rFonts w:eastAsia="Calibri"/>
          <w:color w:val="000000"/>
          <w:spacing w:val="-4"/>
          <w:sz w:val="28"/>
          <w:szCs w:val="28"/>
          <w:lang w:val="pt-BR"/>
        </w:rPr>
        <w:footnoteReference w:id="11"/>
      </w:r>
      <w:r w:rsidRPr="00A00B9B">
        <w:rPr>
          <w:rFonts w:eastAsia="Calibri"/>
          <w:color w:val="000000"/>
          <w:spacing w:val="-4"/>
          <w:sz w:val="28"/>
          <w:szCs w:val="28"/>
          <w:lang w:val="pt-BR"/>
        </w:rPr>
        <w:t>.</w:t>
      </w:r>
      <w:r w:rsidR="00D9474E" w:rsidRPr="00A00B9B">
        <w:rPr>
          <w:rFonts w:eastAsia="Calibri"/>
          <w:color w:val="000000"/>
          <w:spacing w:val="-4"/>
          <w:sz w:val="28"/>
          <w:szCs w:val="28"/>
          <w:lang w:val="pt-BR"/>
        </w:rPr>
        <w:t xml:space="preserve"> </w:t>
      </w:r>
    </w:p>
    <w:p w:rsidR="00D9474E" w:rsidRPr="00A00B9B" w:rsidRDefault="00D9474E" w:rsidP="00A00B9B">
      <w:pPr>
        <w:spacing w:before="120" w:after="120" w:line="288" w:lineRule="auto"/>
        <w:ind w:firstLine="720"/>
        <w:jc w:val="both"/>
        <w:rPr>
          <w:b/>
          <w:sz w:val="28"/>
          <w:szCs w:val="28"/>
          <w:lang w:val="nl-NL"/>
        </w:rPr>
      </w:pPr>
      <w:r w:rsidRPr="00A00B9B">
        <w:rPr>
          <w:b/>
          <w:sz w:val="28"/>
          <w:szCs w:val="28"/>
          <w:lang w:val="nl-NL"/>
        </w:rPr>
        <w:t xml:space="preserve">2. Công tác phát triển đội ngũ đấu giá viên, tổ chức và hoạt động đấu giá tài sản </w:t>
      </w:r>
    </w:p>
    <w:p w:rsidR="00D9474E" w:rsidRPr="00A00B9B" w:rsidRDefault="00CC1C9A" w:rsidP="00A00B9B">
      <w:pPr>
        <w:spacing w:before="120" w:after="120" w:line="288" w:lineRule="auto"/>
        <w:ind w:firstLine="720"/>
        <w:jc w:val="both"/>
        <w:rPr>
          <w:color w:val="000000"/>
          <w:sz w:val="28"/>
          <w:szCs w:val="28"/>
          <w:lang w:val="pt-BR"/>
        </w:rPr>
      </w:pPr>
      <w:r w:rsidRPr="00A00B9B">
        <w:rPr>
          <w:sz w:val="28"/>
          <w:szCs w:val="28"/>
          <w:lang w:val="pt-BR"/>
        </w:rPr>
        <w:t>Đ</w:t>
      </w:r>
      <w:r w:rsidR="00D9474E" w:rsidRPr="00A00B9B">
        <w:rPr>
          <w:sz w:val="28"/>
          <w:szCs w:val="28"/>
          <w:lang w:val="pt-BR"/>
        </w:rPr>
        <w:t>ến tháng 11/2021, cả nước có hơn 1</w:t>
      </w:r>
      <w:r w:rsidRPr="00A00B9B">
        <w:rPr>
          <w:sz w:val="28"/>
          <w:szCs w:val="28"/>
          <w:lang w:val="pt-BR"/>
        </w:rPr>
        <w:t>.</w:t>
      </w:r>
      <w:r w:rsidR="00D9474E" w:rsidRPr="00A00B9B">
        <w:rPr>
          <w:sz w:val="28"/>
          <w:szCs w:val="28"/>
          <w:lang w:val="pt-BR"/>
        </w:rPr>
        <w:t>000 đấu giá viên</w:t>
      </w:r>
      <w:r w:rsidR="00D9474E" w:rsidRPr="00A00B9B">
        <w:rPr>
          <w:snapToGrid w:val="0"/>
          <w:color w:val="000000"/>
          <w:sz w:val="28"/>
          <w:szCs w:val="28"/>
          <w:lang w:val="pt-BR"/>
        </w:rPr>
        <w:t xml:space="preserve">; </w:t>
      </w:r>
      <w:r w:rsidR="00D9474E" w:rsidRPr="00A00B9B">
        <w:rPr>
          <w:sz w:val="28"/>
          <w:szCs w:val="28"/>
          <w:lang w:val="pt-BR"/>
        </w:rPr>
        <w:t xml:space="preserve">gần 500 doanh nghiệp đấu giá tài sản; 59/63 Trung tâm dịch vụ bán đấu giá tài sản tại các </w:t>
      </w:r>
      <w:r w:rsidR="00D9474E" w:rsidRPr="00A00B9B">
        <w:rPr>
          <w:spacing w:val="-2"/>
          <w:sz w:val="28"/>
          <w:szCs w:val="28"/>
          <w:lang w:val="pt-BR"/>
        </w:rPr>
        <w:t>tỉnh, thành phố trực thuộc T</w:t>
      </w:r>
      <w:r w:rsidRPr="00A00B9B">
        <w:rPr>
          <w:spacing w:val="-2"/>
          <w:sz w:val="28"/>
          <w:szCs w:val="28"/>
          <w:lang w:val="pt-BR"/>
        </w:rPr>
        <w:t>W</w:t>
      </w:r>
      <w:r w:rsidR="00D9474E" w:rsidRPr="00A00B9B">
        <w:rPr>
          <w:rStyle w:val="FootnoteReference"/>
          <w:spacing w:val="-2"/>
          <w:sz w:val="28"/>
          <w:szCs w:val="28"/>
          <w:lang w:val="nl-NL"/>
        </w:rPr>
        <w:footnoteReference w:id="12"/>
      </w:r>
      <w:r w:rsidR="00D9474E" w:rsidRPr="00A00B9B">
        <w:rPr>
          <w:spacing w:val="-2"/>
          <w:sz w:val="28"/>
          <w:szCs w:val="28"/>
          <w:lang w:val="pt-BR"/>
        </w:rPr>
        <w:t xml:space="preserve">. </w:t>
      </w:r>
      <w:r w:rsidR="00D9474E" w:rsidRPr="00A00B9B">
        <w:rPr>
          <w:color w:val="000000"/>
          <w:sz w:val="28"/>
          <w:szCs w:val="28"/>
          <w:lang w:val="pt-BR"/>
        </w:rPr>
        <w:t xml:space="preserve">Các </w:t>
      </w:r>
      <w:r w:rsidR="00D9474E" w:rsidRPr="00A00B9B">
        <w:rPr>
          <w:sz w:val="28"/>
          <w:szCs w:val="28"/>
          <w:lang w:val="pt-BR"/>
        </w:rPr>
        <w:t xml:space="preserve">Trung tâm dịch vụ đấu giá tài sản đã và đang từng bước đổi mới mô hình tổ chức, hoạt động, chuyển dần sang cơ chế tự chủ về tài chính, hoạt động theo mô hình doanh nghiệp theo lộ trình phù hợp theo chủ trương </w:t>
      </w:r>
      <w:r w:rsidR="00D9474E" w:rsidRPr="00A00B9B">
        <w:rPr>
          <w:spacing w:val="-4"/>
          <w:sz w:val="28"/>
          <w:szCs w:val="28"/>
          <w:lang w:val="pt-BR"/>
        </w:rPr>
        <w:t xml:space="preserve">đổi mới hệ thống tổ chức, quản lý, nâng cao chất lượng và hiệu quả hoạt động </w:t>
      </w:r>
      <w:r w:rsidR="00D9474E" w:rsidRPr="00A00B9B">
        <w:rPr>
          <w:sz w:val="28"/>
          <w:szCs w:val="28"/>
          <w:lang w:val="pt-BR"/>
        </w:rPr>
        <w:t xml:space="preserve">tại Nghị quyết số 19-NQ/TW ngày 25/10/2017 của Hội nghị lần thứ </w:t>
      </w:r>
      <w:r w:rsidR="00D9474E" w:rsidRPr="00A00B9B">
        <w:rPr>
          <w:sz w:val="28"/>
          <w:szCs w:val="28"/>
          <w:lang w:val="pt-BR"/>
        </w:rPr>
        <w:lastRenderedPageBreak/>
        <w:t>sáu Ban Chấp hành Trung ương khóa XII</w:t>
      </w:r>
      <w:r w:rsidR="00D9474E" w:rsidRPr="00A00B9B">
        <w:rPr>
          <w:rStyle w:val="FootnoteReference"/>
          <w:sz w:val="28"/>
          <w:szCs w:val="28"/>
          <w:lang w:val="nl-NL"/>
        </w:rPr>
        <w:footnoteReference w:id="13"/>
      </w:r>
      <w:r w:rsidR="00D9474E" w:rsidRPr="00A00B9B">
        <w:rPr>
          <w:sz w:val="28"/>
          <w:szCs w:val="28"/>
          <w:lang w:val="pt-BR"/>
        </w:rPr>
        <w:t xml:space="preserve">. </w:t>
      </w:r>
      <w:r w:rsidR="00D9474E" w:rsidRPr="00A00B9B">
        <w:rPr>
          <w:color w:val="000000"/>
          <w:sz w:val="28"/>
          <w:szCs w:val="28"/>
          <w:lang w:val="pt-BR"/>
        </w:rPr>
        <w:t>H</w:t>
      </w:r>
      <w:r w:rsidR="00D9474E" w:rsidRPr="00A00B9B">
        <w:rPr>
          <w:sz w:val="28"/>
          <w:szCs w:val="28"/>
          <w:lang w:val="pt-BR"/>
        </w:rPr>
        <w:t>oạt động của</w:t>
      </w:r>
      <w:r w:rsidRPr="00A00B9B">
        <w:rPr>
          <w:sz w:val="28"/>
          <w:szCs w:val="28"/>
          <w:lang w:val="pt-BR"/>
        </w:rPr>
        <w:t xml:space="preserve"> các </w:t>
      </w:r>
      <w:r w:rsidR="00D9474E" w:rsidRPr="00A00B9B">
        <w:rPr>
          <w:sz w:val="28"/>
          <w:szCs w:val="28"/>
          <w:lang w:val="pt-BR"/>
        </w:rPr>
        <w:t>Trung tâm dịch vụ đấu giá tài sản tiếp tục đóng vai trò nòng cốt trong việc</w:t>
      </w:r>
      <w:r w:rsidR="00D9474E" w:rsidRPr="00A00B9B">
        <w:rPr>
          <w:color w:val="000000"/>
          <w:sz w:val="28"/>
          <w:szCs w:val="28"/>
          <w:lang w:val="pt-BR"/>
        </w:rPr>
        <w:t xml:space="preserve"> dẫn dắt, định hướng cho hoạt động đấu giá tài sản tại địa phương, nhất là tại các tỉnh miền núi, có điều kiện kinh tế - xã hội khó khăn. </w:t>
      </w:r>
    </w:p>
    <w:p w:rsidR="00D9474E" w:rsidRPr="00A00B9B" w:rsidRDefault="00D9474E" w:rsidP="00A00B9B">
      <w:pPr>
        <w:spacing w:before="120" w:after="120" w:line="288" w:lineRule="auto"/>
        <w:ind w:firstLine="720"/>
        <w:jc w:val="both"/>
        <w:rPr>
          <w:sz w:val="28"/>
          <w:szCs w:val="28"/>
          <w:lang w:val="pt-BR"/>
        </w:rPr>
      </w:pPr>
      <w:r w:rsidRPr="00A00B9B">
        <w:rPr>
          <w:sz w:val="28"/>
          <w:szCs w:val="28"/>
          <w:lang w:val="pt-BR"/>
        </w:rPr>
        <w:t>Trong thời gian qua, các tổ chức đấu giá tài sản đã tổ chức thành công nhiều cuộc đấu giá với giá trị tài sản bán được cao hơn nhiều so với giá khởi điểm, thu ngân sách Nhà nước đạt hiệu quả cao</w:t>
      </w:r>
      <w:r w:rsidRPr="00A00B9B">
        <w:rPr>
          <w:rStyle w:val="FootnoteReference"/>
          <w:sz w:val="28"/>
          <w:szCs w:val="28"/>
          <w:lang w:val="pt-BR"/>
        </w:rPr>
        <w:footnoteReference w:id="14"/>
      </w:r>
      <w:r w:rsidRPr="00A00B9B">
        <w:rPr>
          <w:sz w:val="28"/>
          <w:szCs w:val="28"/>
          <w:lang w:val="pt-BR"/>
        </w:rPr>
        <w:t xml:space="preserve">. </w:t>
      </w:r>
    </w:p>
    <w:p w:rsidR="00D9474E" w:rsidRPr="00A00B9B" w:rsidRDefault="00D9474E" w:rsidP="00A00B9B">
      <w:pPr>
        <w:spacing w:before="120" w:after="120" w:line="288" w:lineRule="auto"/>
        <w:ind w:firstLine="720"/>
        <w:jc w:val="both"/>
        <w:rPr>
          <w:b/>
          <w:sz w:val="28"/>
          <w:szCs w:val="28"/>
          <w:lang w:val="nl-NL"/>
        </w:rPr>
      </w:pPr>
      <w:r w:rsidRPr="00A00B9B">
        <w:rPr>
          <w:b/>
          <w:sz w:val="28"/>
          <w:szCs w:val="28"/>
          <w:lang w:val="nl-NL"/>
        </w:rPr>
        <w:t>3. Công tác quản lý nhà nước về đấu giá tài sản</w:t>
      </w:r>
    </w:p>
    <w:p w:rsidR="00D9474E" w:rsidRPr="00A00B9B" w:rsidRDefault="00D9474E" w:rsidP="00A00B9B">
      <w:pPr>
        <w:spacing w:before="120" w:after="120" w:line="288" w:lineRule="auto"/>
        <w:ind w:firstLine="720"/>
        <w:jc w:val="both"/>
        <w:rPr>
          <w:rFonts w:eastAsia="Calibri"/>
          <w:color w:val="000000"/>
          <w:sz w:val="28"/>
          <w:szCs w:val="28"/>
          <w:lang w:val="pt-BR"/>
        </w:rPr>
      </w:pPr>
      <w:r w:rsidRPr="00A00B9B">
        <w:rPr>
          <w:rFonts w:eastAsia="Calibri"/>
          <w:color w:val="000000"/>
          <w:sz w:val="28"/>
          <w:szCs w:val="28"/>
          <w:lang w:val="pt-BR"/>
        </w:rPr>
        <w:t xml:space="preserve">Công tác quản lý nhà nước về đấu giá tài sản thời gian qua </w:t>
      </w:r>
      <w:r w:rsidR="00A171B0" w:rsidRPr="00A00B9B">
        <w:rPr>
          <w:rFonts w:eastAsia="Calibri"/>
          <w:color w:val="000000"/>
          <w:sz w:val="28"/>
          <w:szCs w:val="28"/>
          <w:lang w:val="pt-BR"/>
        </w:rPr>
        <w:t xml:space="preserve">chủ yếu </w:t>
      </w:r>
      <w:r w:rsidRPr="00A00B9B">
        <w:rPr>
          <w:rFonts w:eastAsia="Calibri"/>
          <w:color w:val="000000"/>
          <w:sz w:val="28"/>
          <w:szCs w:val="28"/>
          <w:lang w:val="pt-BR"/>
        </w:rPr>
        <w:t xml:space="preserve">tập trung vào những nhiệm vụ sau: </w:t>
      </w:r>
    </w:p>
    <w:p w:rsidR="00D9474E" w:rsidRPr="00A00B9B" w:rsidRDefault="00D9474E" w:rsidP="00A00B9B">
      <w:pPr>
        <w:spacing w:before="120" w:after="120" w:line="288" w:lineRule="auto"/>
        <w:ind w:firstLine="720"/>
        <w:jc w:val="both"/>
        <w:rPr>
          <w:color w:val="000000"/>
          <w:sz w:val="28"/>
          <w:szCs w:val="28"/>
          <w:lang w:val="pt-BR"/>
        </w:rPr>
      </w:pPr>
      <w:r w:rsidRPr="00A00B9B">
        <w:rPr>
          <w:rFonts w:eastAsia="Calibri"/>
          <w:color w:val="000000"/>
          <w:sz w:val="28"/>
          <w:szCs w:val="28"/>
          <w:lang w:val="pt-BR"/>
        </w:rPr>
        <w:t xml:space="preserve">- Việc </w:t>
      </w:r>
      <w:r w:rsidRPr="00A00B9B">
        <w:rPr>
          <w:color w:val="000000"/>
          <w:spacing w:val="-4"/>
          <w:sz w:val="28"/>
          <w:szCs w:val="28"/>
          <w:lang w:val="pt-BR"/>
        </w:rPr>
        <w:t>qu</w:t>
      </w:r>
      <w:r w:rsidRPr="00A00B9B">
        <w:rPr>
          <w:color w:val="000000"/>
          <w:spacing w:val="-4"/>
          <w:sz w:val="28"/>
          <w:szCs w:val="28"/>
          <w:lang w:val="hr-HR"/>
        </w:rPr>
        <w:t>á</w:t>
      </w:r>
      <w:r w:rsidRPr="00A00B9B">
        <w:rPr>
          <w:color w:val="000000"/>
          <w:spacing w:val="-4"/>
          <w:sz w:val="28"/>
          <w:szCs w:val="28"/>
          <w:lang w:val="pt-BR"/>
        </w:rPr>
        <w:t>n</w:t>
      </w:r>
      <w:r w:rsidRPr="00A00B9B">
        <w:rPr>
          <w:color w:val="000000"/>
          <w:spacing w:val="-4"/>
          <w:sz w:val="28"/>
          <w:szCs w:val="28"/>
          <w:lang w:val="hr-HR"/>
        </w:rPr>
        <w:t xml:space="preserve"> </w:t>
      </w:r>
      <w:r w:rsidRPr="00A00B9B">
        <w:rPr>
          <w:color w:val="000000"/>
          <w:spacing w:val="-4"/>
          <w:sz w:val="28"/>
          <w:szCs w:val="28"/>
          <w:lang w:val="pt-BR"/>
        </w:rPr>
        <w:t>triệt</w:t>
      </w:r>
      <w:r w:rsidRPr="00A00B9B">
        <w:rPr>
          <w:color w:val="000000"/>
          <w:spacing w:val="-4"/>
          <w:sz w:val="28"/>
          <w:szCs w:val="28"/>
          <w:lang w:val="hr-HR"/>
        </w:rPr>
        <w:t xml:space="preserve"> </w:t>
      </w:r>
      <w:r w:rsidRPr="00A00B9B">
        <w:rPr>
          <w:color w:val="000000"/>
          <w:spacing w:val="-4"/>
          <w:sz w:val="28"/>
          <w:szCs w:val="28"/>
          <w:lang w:val="pt-BR"/>
        </w:rPr>
        <w:t>v</w:t>
      </w:r>
      <w:r w:rsidRPr="00A00B9B">
        <w:rPr>
          <w:color w:val="000000"/>
          <w:spacing w:val="-4"/>
          <w:sz w:val="28"/>
          <w:szCs w:val="28"/>
          <w:lang w:val="hr-HR"/>
        </w:rPr>
        <w:t xml:space="preserve">à </w:t>
      </w:r>
      <w:r w:rsidRPr="00A00B9B">
        <w:rPr>
          <w:color w:val="000000"/>
          <w:spacing w:val="-4"/>
          <w:sz w:val="28"/>
          <w:szCs w:val="28"/>
          <w:lang w:val="pt-BR"/>
        </w:rPr>
        <w:t>tổ</w:t>
      </w:r>
      <w:r w:rsidRPr="00A00B9B">
        <w:rPr>
          <w:color w:val="000000"/>
          <w:spacing w:val="-4"/>
          <w:sz w:val="28"/>
          <w:szCs w:val="28"/>
          <w:lang w:val="hr-HR"/>
        </w:rPr>
        <w:t xml:space="preserve"> </w:t>
      </w:r>
      <w:r w:rsidRPr="00A00B9B">
        <w:rPr>
          <w:color w:val="000000"/>
          <w:spacing w:val="-4"/>
          <w:sz w:val="28"/>
          <w:szCs w:val="28"/>
          <w:lang w:val="pt-BR"/>
        </w:rPr>
        <w:t>chức</w:t>
      </w:r>
      <w:r w:rsidRPr="00A00B9B">
        <w:rPr>
          <w:color w:val="000000"/>
          <w:spacing w:val="-4"/>
          <w:sz w:val="28"/>
          <w:szCs w:val="28"/>
          <w:lang w:val="hr-HR"/>
        </w:rPr>
        <w:t xml:space="preserve"> </w:t>
      </w:r>
      <w:r w:rsidRPr="00A00B9B">
        <w:rPr>
          <w:color w:val="000000"/>
          <w:spacing w:val="-4"/>
          <w:sz w:val="28"/>
          <w:szCs w:val="28"/>
          <w:lang w:val="pt-BR"/>
        </w:rPr>
        <w:t>thực</w:t>
      </w:r>
      <w:r w:rsidRPr="00A00B9B">
        <w:rPr>
          <w:color w:val="000000"/>
          <w:spacing w:val="-4"/>
          <w:sz w:val="28"/>
          <w:szCs w:val="28"/>
          <w:lang w:val="hr-HR"/>
        </w:rPr>
        <w:t xml:space="preserve"> </w:t>
      </w:r>
      <w:r w:rsidRPr="00A00B9B">
        <w:rPr>
          <w:color w:val="000000"/>
          <w:spacing w:val="-4"/>
          <w:sz w:val="28"/>
          <w:szCs w:val="28"/>
          <w:lang w:val="pt-BR"/>
        </w:rPr>
        <w:t>hiện</w:t>
      </w:r>
      <w:r w:rsidRPr="00A00B9B">
        <w:rPr>
          <w:color w:val="000000"/>
          <w:spacing w:val="-4"/>
          <w:sz w:val="28"/>
          <w:szCs w:val="28"/>
          <w:lang w:val="hr-HR"/>
        </w:rPr>
        <w:t xml:space="preserve"> </w:t>
      </w:r>
      <w:r w:rsidRPr="00A00B9B">
        <w:rPr>
          <w:color w:val="000000"/>
          <w:spacing w:val="-4"/>
          <w:sz w:val="28"/>
          <w:szCs w:val="28"/>
          <w:lang w:val="pt-BR"/>
        </w:rPr>
        <w:t>Luật</w:t>
      </w:r>
      <w:r w:rsidRPr="00A00B9B">
        <w:rPr>
          <w:color w:val="000000"/>
          <w:spacing w:val="-4"/>
          <w:sz w:val="28"/>
          <w:szCs w:val="28"/>
          <w:lang w:val="hr-HR"/>
        </w:rPr>
        <w:t xml:space="preserve"> Đ</w:t>
      </w:r>
      <w:r w:rsidRPr="00A00B9B">
        <w:rPr>
          <w:color w:val="000000"/>
          <w:spacing w:val="-4"/>
          <w:sz w:val="28"/>
          <w:szCs w:val="28"/>
          <w:lang w:val="pt-BR"/>
        </w:rPr>
        <w:t>ấu</w:t>
      </w:r>
      <w:r w:rsidRPr="00A00B9B">
        <w:rPr>
          <w:color w:val="000000"/>
          <w:spacing w:val="-4"/>
          <w:sz w:val="28"/>
          <w:szCs w:val="28"/>
          <w:lang w:val="hr-HR"/>
        </w:rPr>
        <w:t xml:space="preserve"> </w:t>
      </w:r>
      <w:r w:rsidRPr="00A00B9B">
        <w:rPr>
          <w:color w:val="000000"/>
          <w:spacing w:val="-4"/>
          <w:sz w:val="28"/>
          <w:szCs w:val="28"/>
          <w:lang w:val="pt-BR"/>
        </w:rPr>
        <w:t>gi</w:t>
      </w:r>
      <w:r w:rsidRPr="00A00B9B">
        <w:rPr>
          <w:color w:val="000000"/>
          <w:spacing w:val="-4"/>
          <w:sz w:val="28"/>
          <w:szCs w:val="28"/>
          <w:lang w:val="hr-HR"/>
        </w:rPr>
        <w:t xml:space="preserve">á </w:t>
      </w:r>
      <w:r w:rsidRPr="00A00B9B">
        <w:rPr>
          <w:color w:val="000000"/>
          <w:spacing w:val="-4"/>
          <w:sz w:val="28"/>
          <w:szCs w:val="28"/>
          <w:lang w:val="pt-BR"/>
        </w:rPr>
        <w:t>t</w:t>
      </w:r>
      <w:r w:rsidRPr="00A00B9B">
        <w:rPr>
          <w:color w:val="000000"/>
          <w:spacing w:val="-4"/>
          <w:sz w:val="28"/>
          <w:szCs w:val="28"/>
          <w:lang w:val="hr-HR"/>
        </w:rPr>
        <w:t>à</w:t>
      </w:r>
      <w:r w:rsidRPr="00A00B9B">
        <w:rPr>
          <w:color w:val="000000"/>
          <w:spacing w:val="-4"/>
          <w:sz w:val="28"/>
          <w:szCs w:val="28"/>
          <w:lang w:val="pt-BR"/>
        </w:rPr>
        <w:t>i</w:t>
      </w:r>
      <w:r w:rsidRPr="00A00B9B">
        <w:rPr>
          <w:color w:val="000000"/>
          <w:spacing w:val="-4"/>
          <w:sz w:val="28"/>
          <w:szCs w:val="28"/>
          <w:lang w:val="hr-HR"/>
        </w:rPr>
        <w:t xml:space="preserve"> </w:t>
      </w:r>
      <w:r w:rsidRPr="00A00B9B">
        <w:rPr>
          <w:color w:val="000000"/>
          <w:spacing w:val="-4"/>
          <w:sz w:val="28"/>
          <w:szCs w:val="28"/>
          <w:lang w:val="pt-BR"/>
        </w:rPr>
        <w:t>sản</w:t>
      </w:r>
      <w:r w:rsidRPr="00A00B9B">
        <w:rPr>
          <w:color w:val="000000"/>
          <w:spacing w:val="-4"/>
          <w:sz w:val="28"/>
          <w:szCs w:val="28"/>
          <w:lang w:val="hr-HR"/>
        </w:rPr>
        <w:t xml:space="preserve"> </w:t>
      </w:r>
      <w:r w:rsidRPr="00A00B9B">
        <w:rPr>
          <w:color w:val="000000"/>
          <w:spacing w:val="-4"/>
          <w:sz w:val="28"/>
          <w:szCs w:val="28"/>
          <w:lang w:val="pt-BR"/>
        </w:rPr>
        <w:t>v</w:t>
      </w:r>
      <w:r w:rsidRPr="00A00B9B">
        <w:rPr>
          <w:color w:val="000000"/>
          <w:spacing w:val="-4"/>
          <w:sz w:val="28"/>
          <w:szCs w:val="28"/>
          <w:lang w:val="hr-HR"/>
        </w:rPr>
        <w:t xml:space="preserve">à </w:t>
      </w:r>
      <w:r w:rsidRPr="00A00B9B">
        <w:rPr>
          <w:color w:val="000000"/>
          <w:spacing w:val="-4"/>
          <w:sz w:val="28"/>
          <w:szCs w:val="28"/>
          <w:lang w:val="pt-BR"/>
        </w:rPr>
        <w:t>c</w:t>
      </w:r>
      <w:r w:rsidRPr="00A00B9B">
        <w:rPr>
          <w:color w:val="000000"/>
          <w:spacing w:val="-4"/>
          <w:sz w:val="28"/>
          <w:szCs w:val="28"/>
          <w:lang w:val="hr-HR"/>
        </w:rPr>
        <w:t>á</w:t>
      </w:r>
      <w:r w:rsidRPr="00A00B9B">
        <w:rPr>
          <w:color w:val="000000"/>
          <w:spacing w:val="-4"/>
          <w:sz w:val="28"/>
          <w:szCs w:val="28"/>
          <w:lang w:val="pt-BR"/>
        </w:rPr>
        <w:t>c</w:t>
      </w:r>
      <w:r w:rsidRPr="00A00B9B">
        <w:rPr>
          <w:color w:val="000000"/>
          <w:spacing w:val="-4"/>
          <w:sz w:val="28"/>
          <w:szCs w:val="28"/>
          <w:lang w:val="hr-HR"/>
        </w:rPr>
        <w:t xml:space="preserve"> </w:t>
      </w:r>
      <w:r w:rsidRPr="00A00B9B">
        <w:rPr>
          <w:color w:val="000000"/>
          <w:spacing w:val="-4"/>
          <w:sz w:val="28"/>
          <w:szCs w:val="28"/>
          <w:lang w:val="pt-BR"/>
        </w:rPr>
        <w:t>v</w:t>
      </w:r>
      <w:r w:rsidRPr="00A00B9B">
        <w:rPr>
          <w:color w:val="000000"/>
          <w:spacing w:val="-4"/>
          <w:sz w:val="28"/>
          <w:szCs w:val="28"/>
          <w:lang w:val="hr-HR"/>
        </w:rPr>
        <w:t>ă</w:t>
      </w:r>
      <w:r w:rsidRPr="00A00B9B">
        <w:rPr>
          <w:color w:val="000000"/>
          <w:spacing w:val="-4"/>
          <w:sz w:val="28"/>
          <w:szCs w:val="28"/>
          <w:lang w:val="pt-BR"/>
        </w:rPr>
        <w:t>n</w:t>
      </w:r>
      <w:r w:rsidRPr="00A00B9B">
        <w:rPr>
          <w:color w:val="000000"/>
          <w:spacing w:val="-4"/>
          <w:sz w:val="28"/>
          <w:szCs w:val="28"/>
          <w:lang w:val="hr-HR"/>
        </w:rPr>
        <w:t xml:space="preserve"> </w:t>
      </w:r>
      <w:r w:rsidRPr="00A00B9B">
        <w:rPr>
          <w:color w:val="000000"/>
          <w:spacing w:val="-4"/>
          <w:sz w:val="28"/>
          <w:szCs w:val="28"/>
          <w:lang w:val="pt-BR"/>
        </w:rPr>
        <w:t>bản</w:t>
      </w:r>
      <w:r w:rsidRPr="00A00B9B">
        <w:rPr>
          <w:color w:val="000000"/>
          <w:spacing w:val="-4"/>
          <w:sz w:val="28"/>
          <w:szCs w:val="28"/>
          <w:lang w:val="hr-HR"/>
        </w:rPr>
        <w:t xml:space="preserve"> </w:t>
      </w:r>
      <w:r w:rsidRPr="00A00B9B">
        <w:rPr>
          <w:color w:val="000000"/>
          <w:spacing w:val="-4"/>
          <w:sz w:val="28"/>
          <w:szCs w:val="28"/>
          <w:lang w:val="pt-BR"/>
        </w:rPr>
        <w:t>h</w:t>
      </w:r>
      <w:r w:rsidRPr="00A00B9B">
        <w:rPr>
          <w:color w:val="000000"/>
          <w:spacing w:val="-4"/>
          <w:sz w:val="28"/>
          <w:szCs w:val="28"/>
          <w:lang w:val="hr-HR"/>
        </w:rPr>
        <w:t>ư</w:t>
      </w:r>
      <w:r w:rsidRPr="00A00B9B">
        <w:rPr>
          <w:color w:val="000000"/>
          <w:spacing w:val="-4"/>
          <w:sz w:val="28"/>
          <w:szCs w:val="28"/>
          <w:lang w:val="pt-BR"/>
        </w:rPr>
        <w:t>ớng</w:t>
      </w:r>
      <w:r w:rsidRPr="00A00B9B">
        <w:rPr>
          <w:color w:val="000000"/>
          <w:spacing w:val="-4"/>
          <w:sz w:val="28"/>
          <w:szCs w:val="28"/>
          <w:lang w:val="hr-HR"/>
        </w:rPr>
        <w:t xml:space="preserve"> </w:t>
      </w:r>
      <w:r w:rsidRPr="00A00B9B">
        <w:rPr>
          <w:color w:val="000000"/>
          <w:spacing w:val="-4"/>
          <w:sz w:val="28"/>
          <w:szCs w:val="28"/>
          <w:lang w:val="pt-BR"/>
        </w:rPr>
        <w:t>dẫn</w:t>
      </w:r>
      <w:r w:rsidRPr="00A00B9B">
        <w:rPr>
          <w:color w:val="000000"/>
          <w:spacing w:val="-4"/>
          <w:sz w:val="28"/>
          <w:szCs w:val="28"/>
          <w:lang w:val="hr-HR"/>
        </w:rPr>
        <w:t xml:space="preserve"> </w:t>
      </w:r>
      <w:r w:rsidRPr="00A00B9B">
        <w:rPr>
          <w:color w:val="000000"/>
          <w:spacing w:val="-4"/>
          <w:sz w:val="28"/>
          <w:szCs w:val="28"/>
          <w:lang w:val="pt-BR"/>
        </w:rPr>
        <w:t>cho</w:t>
      </w:r>
      <w:r w:rsidRPr="00A00B9B">
        <w:rPr>
          <w:color w:val="000000"/>
          <w:spacing w:val="-4"/>
          <w:sz w:val="28"/>
          <w:szCs w:val="28"/>
          <w:lang w:val="hr-HR"/>
        </w:rPr>
        <w:t xml:space="preserve"> </w:t>
      </w:r>
      <w:r w:rsidRPr="00A00B9B">
        <w:rPr>
          <w:color w:val="000000"/>
          <w:spacing w:val="-4"/>
          <w:sz w:val="28"/>
          <w:szCs w:val="28"/>
          <w:lang w:val="pt-BR"/>
        </w:rPr>
        <w:t>c</w:t>
      </w:r>
      <w:r w:rsidRPr="00A00B9B">
        <w:rPr>
          <w:color w:val="000000"/>
          <w:spacing w:val="-4"/>
          <w:sz w:val="28"/>
          <w:szCs w:val="28"/>
          <w:lang w:val="hr-HR"/>
        </w:rPr>
        <w:t>á</w:t>
      </w:r>
      <w:r w:rsidRPr="00A00B9B">
        <w:rPr>
          <w:color w:val="000000"/>
          <w:spacing w:val="-4"/>
          <w:sz w:val="28"/>
          <w:szCs w:val="28"/>
          <w:lang w:val="pt-BR"/>
        </w:rPr>
        <w:t>c</w:t>
      </w:r>
      <w:r w:rsidRPr="00A00B9B">
        <w:rPr>
          <w:color w:val="000000"/>
          <w:spacing w:val="-4"/>
          <w:sz w:val="28"/>
          <w:szCs w:val="28"/>
          <w:lang w:val="hr-HR"/>
        </w:rPr>
        <w:t xml:space="preserve"> đ</w:t>
      </w:r>
      <w:r w:rsidRPr="00A00B9B">
        <w:rPr>
          <w:color w:val="000000"/>
          <w:spacing w:val="-4"/>
          <w:sz w:val="28"/>
          <w:szCs w:val="28"/>
          <w:lang w:val="pt-BR"/>
        </w:rPr>
        <w:t>ịa</w:t>
      </w:r>
      <w:r w:rsidRPr="00A00B9B">
        <w:rPr>
          <w:color w:val="000000"/>
          <w:spacing w:val="-4"/>
          <w:sz w:val="28"/>
          <w:szCs w:val="28"/>
          <w:lang w:val="hr-HR"/>
        </w:rPr>
        <w:t xml:space="preserve"> </w:t>
      </w:r>
      <w:r w:rsidRPr="00A00B9B">
        <w:rPr>
          <w:color w:val="000000"/>
          <w:spacing w:val="-4"/>
          <w:sz w:val="28"/>
          <w:szCs w:val="28"/>
          <w:lang w:val="pt-BR"/>
        </w:rPr>
        <w:t>ph</w:t>
      </w:r>
      <w:r w:rsidRPr="00A00B9B">
        <w:rPr>
          <w:color w:val="000000"/>
          <w:spacing w:val="-4"/>
          <w:sz w:val="28"/>
          <w:szCs w:val="28"/>
          <w:lang w:val="hr-HR"/>
        </w:rPr>
        <w:t>ươ</w:t>
      </w:r>
      <w:r w:rsidRPr="00A00B9B">
        <w:rPr>
          <w:color w:val="000000"/>
          <w:spacing w:val="-4"/>
          <w:sz w:val="28"/>
          <w:szCs w:val="28"/>
          <w:lang w:val="pt-BR"/>
        </w:rPr>
        <w:t>ng</w:t>
      </w:r>
      <w:r w:rsidRPr="00A00B9B">
        <w:rPr>
          <w:color w:val="000000"/>
          <w:spacing w:val="-4"/>
          <w:sz w:val="28"/>
          <w:szCs w:val="28"/>
          <w:lang w:val="hr-HR"/>
        </w:rPr>
        <w:t xml:space="preserve"> </w:t>
      </w:r>
      <w:r w:rsidRPr="00A00B9B">
        <w:rPr>
          <w:color w:val="000000"/>
          <w:spacing w:val="-4"/>
          <w:sz w:val="28"/>
          <w:szCs w:val="28"/>
          <w:lang w:val="pt-BR"/>
        </w:rPr>
        <w:t>tr</w:t>
      </w:r>
      <w:r w:rsidRPr="00A00B9B">
        <w:rPr>
          <w:color w:val="000000"/>
          <w:spacing w:val="-4"/>
          <w:sz w:val="28"/>
          <w:szCs w:val="28"/>
          <w:lang w:val="hr-HR"/>
        </w:rPr>
        <w:t>ê</w:t>
      </w:r>
      <w:r w:rsidRPr="00A00B9B">
        <w:rPr>
          <w:color w:val="000000"/>
          <w:spacing w:val="-4"/>
          <w:sz w:val="28"/>
          <w:szCs w:val="28"/>
          <w:lang w:val="pt-BR"/>
        </w:rPr>
        <w:t>n</w:t>
      </w:r>
      <w:r w:rsidRPr="00A00B9B">
        <w:rPr>
          <w:color w:val="000000"/>
          <w:spacing w:val="-4"/>
          <w:sz w:val="28"/>
          <w:szCs w:val="28"/>
          <w:lang w:val="hr-HR"/>
        </w:rPr>
        <w:t xml:space="preserve"> </w:t>
      </w:r>
      <w:r w:rsidRPr="00A00B9B">
        <w:rPr>
          <w:color w:val="000000"/>
          <w:spacing w:val="-4"/>
          <w:sz w:val="28"/>
          <w:szCs w:val="28"/>
          <w:lang w:val="pt-BR"/>
        </w:rPr>
        <w:t>phạm</w:t>
      </w:r>
      <w:r w:rsidRPr="00A00B9B">
        <w:rPr>
          <w:color w:val="000000"/>
          <w:spacing w:val="-4"/>
          <w:sz w:val="28"/>
          <w:szCs w:val="28"/>
          <w:lang w:val="hr-HR"/>
        </w:rPr>
        <w:t xml:space="preserve"> </w:t>
      </w:r>
      <w:r w:rsidRPr="00A00B9B">
        <w:rPr>
          <w:color w:val="000000"/>
          <w:spacing w:val="-4"/>
          <w:sz w:val="28"/>
          <w:szCs w:val="28"/>
          <w:lang w:val="pt-BR"/>
        </w:rPr>
        <w:t>vi</w:t>
      </w:r>
      <w:r w:rsidRPr="00A00B9B">
        <w:rPr>
          <w:color w:val="000000"/>
          <w:spacing w:val="-4"/>
          <w:sz w:val="28"/>
          <w:szCs w:val="28"/>
          <w:lang w:val="hr-HR"/>
        </w:rPr>
        <w:t xml:space="preserve"> </w:t>
      </w:r>
      <w:r w:rsidRPr="00A00B9B">
        <w:rPr>
          <w:color w:val="000000"/>
          <w:spacing w:val="-4"/>
          <w:sz w:val="28"/>
          <w:szCs w:val="28"/>
          <w:lang w:val="pt-BR"/>
        </w:rPr>
        <w:t>cả</w:t>
      </w:r>
      <w:r w:rsidRPr="00A00B9B">
        <w:rPr>
          <w:color w:val="000000"/>
          <w:spacing w:val="-4"/>
          <w:sz w:val="28"/>
          <w:szCs w:val="28"/>
          <w:lang w:val="hr-HR"/>
        </w:rPr>
        <w:t xml:space="preserve"> </w:t>
      </w:r>
      <w:r w:rsidRPr="00A00B9B">
        <w:rPr>
          <w:color w:val="000000"/>
          <w:spacing w:val="-4"/>
          <w:sz w:val="28"/>
          <w:szCs w:val="28"/>
          <w:lang w:val="pt-BR"/>
        </w:rPr>
        <w:t>n</w:t>
      </w:r>
      <w:r w:rsidRPr="00A00B9B">
        <w:rPr>
          <w:color w:val="000000"/>
          <w:spacing w:val="-4"/>
          <w:sz w:val="28"/>
          <w:szCs w:val="28"/>
          <w:lang w:val="hr-HR"/>
        </w:rPr>
        <w:t>ư</w:t>
      </w:r>
      <w:r w:rsidRPr="00A00B9B">
        <w:rPr>
          <w:color w:val="000000"/>
          <w:spacing w:val="-4"/>
          <w:sz w:val="28"/>
          <w:szCs w:val="28"/>
          <w:lang w:val="pt-BR"/>
        </w:rPr>
        <w:t>ớc được quan tâm thực hiện, nhất là h</w:t>
      </w:r>
      <w:r w:rsidRPr="00A00B9B">
        <w:rPr>
          <w:color w:val="000000"/>
          <w:spacing w:val="-4"/>
          <w:sz w:val="28"/>
          <w:szCs w:val="28"/>
          <w:lang w:val="hr-HR"/>
        </w:rPr>
        <w:t>ư</w:t>
      </w:r>
      <w:r w:rsidRPr="00A00B9B">
        <w:rPr>
          <w:color w:val="000000"/>
          <w:spacing w:val="-4"/>
          <w:sz w:val="28"/>
          <w:szCs w:val="28"/>
          <w:lang w:val="pt-BR"/>
        </w:rPr>
        <w:t>ớng</w:t>
      </w:r>
      <w:r w:rsidRPr="00A00B9B">
        <w:rPr>
          <w:color w:val="000000"/>
          <w:spacing w:val="-4"/>
          <w:sz w:val="28"/>
          <w:szCs w:val="28"/>
          <w:lang w:val="hr-HR"/>
        </w:rPr>
        <w:t xml:space="preserve"> </w:t>
      </w:r>
      <w:r w:rsidRPr="00A00B9B">
        <w:rPr>
          <w:color w:val="000000"/>
          <w:spacing w:val="-4"/>
          <w:sz w:val="28"/>
          <w:szCs w:val="28"/>
          <w:lang w:val="pt-BR"/>
        </w:rPr>
        <w:t>dẫn</w:t>
      </w:r>
      <w:r w:rsidRPr="00A00B9B">
        <w:rPr>
          <w:color w:val="000000"/>
          <w:spacing w:val="-4"/>
          <w:sz w:val="28"/>
          <w:szCs w:val="28"/>
          <w:lang w:val="hr-HR"/>
        </w:rPr>
        <w:t xml:space="preserve"> </w:t>
      </w:r>
      <w:r w:rsidRPr="00A00B9B">
        <w:rPr>
          <w:color w:val="000000"/>
          <w:spacing w:val="-4"/>
          <w:sz w:val="28"/>
          <w:szCs w:val="28"/>
          <w:lang w:val="pt-BR"/>
        </w:rPr>
        <w:t>nghiệp</w:t>
      </w:r>
      <w:r w:rsidRPr="00A00B9B">
        <w:rPr>
          <w:color w:val="000000"/>
          <w:spacing w:val="-4"/>
          <w:sz w:val="28"/>
          <w:szCs w:val="28"/>
          <w:lang w:val="hr-HR"/>
        </w:rPr>
        <w:t xml:space="preserve"> </w:t>
      </w:r>
      <w:r w:rsidRPr="00A00B9B">
        <w:rPr>
          <w:color w:val="000000"/>
          <w:spacing w:val="-4"/>
          <w:sz w:val="28"/>
          <w:szCs w:val="28"/>
          <w:lang w:val="pt-BR"/>
        </w:rPr>
        <w:t>vụ,</w:t>
      </w:r>
      <w:r w:rsidRPr="00A00B9B">
        <w:rPr>
          <w:color w:val="000000"/>
          <w:spacing w:val="-4"/>
          <w:sz w:val="28"/>
          <w:szCs w:val="28"/>
          <w:lang w:val="hr-HR"/>
        </w:rPr>
        <w:t xml:space="preserve"> </w:t>
      </w:r>
      <w:r w:rsidRPr="00A00B9B">
        <w:rPr>
          <w:color w:val="000000"/>
          <w:spacing w:val="-4"/>
          <w:sz w:val="28"/>
          <w:szCs w:val="28"/>
          <w:lang w:val="pt-BR"/>
        </w:rPr>
        <w:t>chấn</w:t>
      </w:r>
      <w:r w:rsidRPr="00A00B9B">
        <w:rPr>
          <w:color w:val="000000"/>
          <w:spacing w:val="-4"/>
          <w:sz w:val="28"/>
          <w:szCs w:val="28"/>
          <w:lang w:val="hr-HR"/>
        </w:rPr>
        <w:t xml:space="preserve"> </w:t>
      </w:r>
      <w:r w:rsidRPr="00A00B9B">
        <w:rPr>
          <w:color w:val="000000"/>
          <w:spacing w:val="-4"/>
          <w:sz w:val="28"/>
          <w:szCs w:val="28"/>
          <w:lang w:val="pt-BR"/>
        </w:rPr>
        <w:t>chỉnh</w:t>
      </w:r>
      <w:r w:rsidRPr="00A00B9B">
        <w:rPr>
          <w:color w:val="000000"/>
          <w:spacing w:val="-4"/>
          <w:sz w:val="28"/>
          <w:szCs w:val="28"/>
          <w:lang w:val="hr-HR"/>
        </w:rPr>
        <w:t xml:space="preserve"> tiêu cực trong hoạt động đấu giá, chỉ đạo địa phương </w:t>
      </w:r>
      <w:r w:rsidRPr="00A00B9B">
        <w:rPr>
          <w:color w:val="000000"/>
          <w:spacing w:val="-4"/>
          <w:sz w:val="28"/>
          <w:szCs w:val="28"/>
          <w:lang w:val="pt-BR"/>
        </w:rPr>
        <w:t>t</w:t>
      </w:r>
      <w:r w:rsidRPr="00A00B9B">
        <w:rPr>
          <w:color w:val="000000"/>
          <w:spacing w:val="-4"/>
          <w:sz w:val="28"/>
          <w:szCs w:val="28"/>
          <w:lang w:val="hr-HR"/>
        </w:rPr>
        <w:t>ă</w:t>
      </w:r>
      <w:r w:rsidRPr="00A00B9B">
        <w:rPr>
          <w:color w:val="000000"/>
          <w:spacing w:val="-4"/>
          <w:sz w:val="28"/>
          <w:szCs w:val="28"/>
          <w:lang w:val="pt-BR"/>
        </w:rPr>
        <w:t>ng</w:t>
      </w:r>
      <w:r w:rsidRPr="00A00B9B">
        <w:rPr>
          <w:color w:val="000000"/>
          <w:spacing w:val="-4"/>
          <w:sz w:val="28"/>
          <w:szCs w:val="28"/>
          <w:lang w:val="hr-HR"/>
        </w:rPr>
        <w:t xml:space="preserve"> </w:t>
      </w:r>
      <w:r w:rsidRPr="00A00B9B">
        <w:rPr>
          <w:color w:val="000000"/>
          <w:spacing w:val="-4"/>
          <w:sz w:val="28"/>
          <w:szCs w:val="28"/>
          <w:lang w:val="pt-BR"/>
        </w:rPr>
        <w:t>c</w:t>
      </w:r>
      <w:r w:rsidRPr="00A00B9B">
        <w:rPr>
          <w:color w:val="000000"/>
          <w:spacing w:val="-4"/>
          <w:sz w:val="28"/>
          <w:szCs w:val="28"/>
          <w:lang w:val="hr-HR"/>
        </w:rPr>
        <w:t>ư</w:t>
      </w:r>
      <w:r w:rsidRPr="00A00B9B">
        <w:rPr>
          <w:color w:val="000000"/>
          <w:spacing w:val="-4"/>
          <w:sz w:val="28"/>
          <w:szCs w:val="28"/>
          <w:lang w:val="pt-BR"/>
        </w:rPr>
        <w:t>ờng</w:t>
      </w:r>
      <w:r w:rsidRPr="00A00B9B">
        <w:rPr>
          <w:color w:val="000000"/>
          <w:spacing w:val="-4"/>
          <w:sz w:val="28"/>
          <w:szCs w:val="28"/>
          <w:lang w:val="hr-HR"/>
        </w:rPr>
        <w:t xml:space="preserve"> </w:t>
      </w:r>
      <w:r w:rsidRPr="00A00B9B">
        <w:rPr>
          <w:color w:val="000000"/>
          <w:spacing w:val="-4"/>
          <w:sz w:val="28"/>
          <w:szCs w:val="28"/>
          <w:lang w:val="pt-BR"/>
        </w:rPr>
        <w:t>hiệu</w:t>
      </w:r>
      <w:r w:rsidRPr="00A00B9B">
        <w:rPr>
          <w:color w:val="000000"/>
          <w:spacing w:val="-4"/>
          <w:sz w:val="28"/>
          <w:szCs w:val="28"/>
          <w:lang w:val="hr-HR"/>
        </w:rPr>
        <w:t xml:space="preserve"> </w:t>
      </w:r>
      <w:r w:rsidRPr="00A00B9B">
        <w:rPr>
          <w:color w:val="000000"/>
          <w:spacing w:val="-4"/>
          <w:sz w:val="28"/>
          <w:szCs w:val="28"/>
          <w:lang w:val="pt-BR"/>
        </w:rPr>
        <w:t>lực</w:t>
      </w:r>
      <w:r w:rsidRPr="00A00B9B">
        <w:rPr>
          <w:color w:val="000000"/>
          <w:spacing w:val="-4"/>
          <w:sz w:val="28"/>
          <w:szCs w:val="28"/>
          <w:lang w:val="hr-HR"/>
        </w:rPr>
        <w:t xml:space="preserve">, </w:t>
      </w:r>
      <w:r w:rsidRPr="00A00B9B">
        <w:rPr>
          <w:color w:val="000000"/>
          <w:spacing w:val="-4"/>
          <w:sz w:val="28"/>
          <w:szCs w:val="28"/>
          <w:lang w:val="pt-BR"/>
        </w:rPr>
        <w:t>hiệu</w:t>
      </w:r>
      <w:r w:rsidRPr="00A00B9B">
        <w:rPr>
          <w:color w:val="000000"/>
          <w:spacing w:val="-4"/>
          <w:sz w:val="28"/>
          <w:szCs w:val="28"/>
          <w:lang w:val="hr-HR"/>
        </w:rPr>
        <w:t xml:space="preserve"> </w:t>
      </w:r>
      <w:r w:rsidRPr="00A00B9B">
        <w:rPr>
          <w:color w:val="000000"/>
          <w:spacing w:val="-4"/>
          <w:sz w:val="28"/>
          <w:szCs w:val="28"/>
          <w:lang w:val="pt-BR"/>
        </w:rPr>
        <w:t>quả</w:t>
      </w:r>
      <w:r w:rsidRPr="00A00B9B">
        <w:rPr>
          <w:color w:val="000000"/>
          <w:spacing w:val="-4"/>
          <w:sz w:val="28"/>
          <w:szCs w:val="28"/>
          <w:lang w:val="hr-HR"/>
        </w:rPr>
        <w:t xml:space="preserve"> </w:t>
      </w:r>
      <w:r w:rsidRPr="00A00B9B">
        <w:rPr>
          <w:color w:val="000000"/>
          <w:spacing w:val="-4"/>
          <w:sz w:val="28"/>
          <w:szCs w:val="28"/>
          <w:lang w:val="pt-BR"/>
        </w:rPr>
        <w:t>quản</w:t>
      </w:r>
      <w:r w:rsidRPr="00A00B9B">
        <w:rPr>
          <w:color w:val="000000"/>
          <w:spacing w:val="-4"/>
          <w:sz w:val="28"/>
          <w:szCs w:val="28"/>
          <w:lang w:val="hr-HR"/>
        </w:rPr>
        <w:t xml:space="preserve"> </w:t>
      </w:r>
      <w:r w:rsidRPr="00A00B9B">
        <w:rPr>
          <w:color w:val="000000"/>
          <w:spacing w:val="-4"/>
          <w:sz w:val="28"/>
          <w:szCs w:val="28"/>
          <w:lang w:val="pt-BR"/>
        </w:rPr>
        <w:t>l</w:t>
      </w:r>
      <w:r w:rsidRPr="00A00B9B">
        <w:rPr>
          <w:color w:val="000000"/>
          <w:spacing w:val="-4"/>
          <w:sz w:val="28"/>
          <w:szCs w:val="28"/>
          <w:lang w:val="hr-HR"/>
        </w:rPr>
        <w:t xml:space="preserve">ý </w:t>
      </w:r>
      <w:r w:rsidRPr="00A00B9B">
        <w:rPr>
          <w:color w:val="000000"/>
          <w:spacing w:val="-4"/>
          <w:sz w:val="28"/>
          <w:szCs w:val="28"/>
          <w:lang w:val="pt-BR"/>
        </w:rPr>
        <w:t>nh</w:t>
      </w:r>
      <w:r w:rsidRPr="00A00B9B">
        <w:rPr>
          <w:color w:val="000000"/>
          <w:spacing w:val="-4"/>
          <w:sz w:val="28"/>
          <w:szCs w:val="28"/>
          <w:lang w:val="hr-HR"/>
        </w:rPr>
        <w:t xml:space="preserve">à </w:t>
      </w:r>
      <w:r w:rsidRPr="00A00B9B">
        <w:rPr>
          <w:color w:val="000000"/>
          <w:spacing w:val="-4"/>
          <w:sz w:val="28"/>
          <w:szCs w:val="28"/>
          <w:lang w:val="pt-BR"/>
        </w:rPr>
        <w:t>n</w:t>
      </w:r>
      <w:r w:rsidRPr="00A00B9B">
        <w:rPr>
          <w:color w:val="000000"/>
          <w:spacing w:val="-4"/>
          <w:sz w:val="28"/>
          <w:szCs w:val="28"/>
          <w:lang w:val="hr-HR"/>
        </w:rPr>
        <w:t>ư</w:t>
      </w:r>
      <w:r w:rsidRPr="00A00B9B">
        <w:rPr>
          <w:color w:val="000000"/>
          <w:spacing w:val="-4"/>
          <w:sz w:val="28"/>
          <w:szCs w:val="28"/>
          <w:lang w:val="pt-BR"/>
        </w:rPr>
        <w:t>ớc</w:t>
      </w:r>
      <w:r w:rsidRPr="00A00B9B">
        <w:rPr>
          <w:color w:val="000000"/>
          <w:spacing w:val="-4"/>
          <w:sz w:val="28"/>
          <w:szCs w:val="28"/>
          <w:lang w:val="hr-HR"/>
        </w:rPr>
        <w:t xml:space="preserve"> </w:t>
      </w:r>
      <w:r w:rsidRPr="00A00B9B">
        <w:rPr>
          <w:color w:val="000000"/>
          <w:spacing w:val="-4"/>
          <w:sz w:val="28"/>
          <w:szCs w:val="28"/>
          <w:lang w:val="pt-BR"/>
        </w:rPr>
        <w:t>về</w:t>
      </w:r>
      <w:r w:rsidRPr="00A00B9B">
        <w:rPr>
          <w:color w:val="000000"/>
          <w:spacing w:val="-4"/>
          <w:sz w:val="28"/>
          <w:szCs w:val="28"/>
          <w:lang w:val="hr-HR"/>
        </w:rPr>
        <w:t xml:space="preserve"> </w:t>
      </w:r>
      <w:r w:rsidRPr="00A00B9B">
        <w:rPr>
          <w:color w:val="000000"/>
          <w:spacing w:val="-4"/>
          <w:sz w:val="28"/>
          <w:szCs w:val="28"/>
          <w:lang w:val="pt-BR"/>
        </w:rPr>
        <w:t>hoạt</w:t>
      </w:r>
      <w:r w:rsidRPr="00A00B9B">
        <w:rPr>
          <w:color w:val="000000"/>
          <w:spacing w:val="-4"/>
          <w:sz w:val="28"/>
          <w:szCs w:val="28"/>
          <w:lang w:val="hr-HR"/>
        </w:rPr>
        <w:t xml:space="preserve"> đ</w:t>
      </w:r>
      <w:r w:rsidRPr="00A00B9B">
        <w:rPr>
          <w:color w:val="000000"/>
          <w:spacing w:val="-4"/>
          <w:sz w:val="28"/>
          <w:szCs w:val="28"/>
          <w:lang w:val="pt-BR"/>
        </w:rPr>
        <w:t>ộng</w:t>
      </w:r>
      <w:r w:rsidRPr="00A00B9B">
        <w:rPr>
          <w:color w:val="000000"/>
          <w:spacing w:val="-4"/>
          <w:sz w:val="28"/>
          <w:szCs w:val="28"/>
          <w:lang w:val="hr-HR"/>
        </w:rPr>
        <w:t xml:space="preserve"> đ</w:t>
      </w:r>
      <w:r w:rsidRPr="00A00B9B">
        <w:rPr>
          <w:color w:val="000000"/>
          <w:spacing w:val="-4"/>
          <w:sz w:val="28"/>
          <w:szCs w:val="28"/>
          <w:lang w:val="pt-BR"/>
        </w:rPr>
        <w:t>ấu</w:t>
      </w:r>
      <w:r w:rsidRPr="00A00B9B">
        <w:rPr>
          <w:color w:val="000000"/>
          <w:spacing w:val="-4"/>
          <w:sz w:val="28"/>
          <w:szCs w:val="28"/>
          <w:lang w:val="hr-HR"/>
        </w:rPr>
        <w:t xml:space="preserve"> </w:t>
      </w:r>
      <w:r w:rsidRPr="00A00B9B">
        <w:rPr>
          <w:color w:val="000000"/>
          <w:spacing w:val="-4"/>
          <w:sz w:val="28"/>
          <w:szCs w:val="28"/>
          <w:lang w:val="pt-BR"/>
        </w:rPr>
        <w:t>gi</w:t>
      </w:r>
      <w:r w:rsidRPr="00A00B9B">
        <w:rPr>
          <w:color w:val="000000"/>
          <w:spacing w:val="-4"/>
          <w:sz w:val="28"/>
          <w:szCs w:val="28"/>
          <w:lang w:val="hr-HR"/>
        </w:rPr>
        <w:t xml:space="preserve">á </w:t>
      </w:r>
      <w:r w:rsidRPr="00A00B9B">
        <w:rPr>
          <w:color w:val="000000"/>
          <w:spacing w:val="-4"/>
          <w:sz w:val="28"/>
          <w:szCs w:val="28"/>
          <w:lang w:val="pt-BR"/>
        </w:rPr>
        <w:t>t</w:t>
      </w:r>
      <w:r w:rsidRPr="00A00B9B">
        <w:rPr>
          <w:color w:val="000000"/>
          <w:spacing w:val="-4"/>
          <w:sz w:val="28"/>
          <w:szCs w:val="28"/>
          <w:lang w:val="hr-HR"/>
        </w:rPr>
        <w:t>à</w:t>
      </w:r>
      <w:r w:rsidRPr="00A00B9B">
        <w:rPr>
          <w:color w:val="000000"/>
          <w:spacing w:val="-4"/>
          <w:sz w:val="28"/>
          <w:szCs w:val="28"/>
          <w:lang w:val="pt-BR"/>
        </w:rPr>
        <w:t>i</w:t>
      </w:r>
      <w:r w:rsidRPr="00A00B9B">
        <w:rPr>
          <w:color w:val="000000"/>
          <w:spacing w:val="-4"/>
          <w:sz w:val="28"/>
          <w:szCs w:val="28"/>
          <w:lang w:val="hr-HR"/>
        </w:rPr>
        <w:t xml:space="preserve"> </w:t>
      </w:r>
      <w:r w:rsidRPr="00A00B9B">
        <w:rPr>
          <w:color w:val="000000"/>
          <w:spacing w:val="-4"/>
          <w:sz w:val="28"/>
          <w:szCs w:val="28"/>
          <w:lang w:val="pt-BR"/>
        </w:rPr>
        <w:t>sản</w:t>
      </w:r>
      <w:r w:rsidRPr="00A00B9B">
        <w:rPr>
          <w:color w:val="000000"/>
          <w:spacing w:val="-4"/>
          <w:sz w:val="28"/>
          <w:szCs w:val="28"/>
          <w:lang w:val="hr-HR"/>
        </w:rPr>
        <w:t xml:space="preserve"> </w:t>
      </w:r>
      <w:r w:rsidRPr="00A00B9B">
        <w:rPr>
          <w:rFonts w:eastAsia="Calibri"/>
          <w:color w:val="000000"/>
          <w:sz w:val="28"/>
          <w:szCs w:val="28"/>
          <w:lang w:val="pt-BR"/>
        </w:rPr>
        <w:t>như lựa chọn tổ chức đấu giá tài sản, giám sát chặt chẽ quá trình tổ chức đấu giá, tăng cường công tác thanh tra, kiểm tra, xử lý vi phạm</w:t>
      </w:r>
      <w:r w:rsidRPr="00A00B9B">
        <w:rPr>
          <w:color w:val="000000"/>
          <w:spacing w:val="-4"/>
          <w:sz w:val="28"/>
          <w:szCs w:val="28"/>
          <w:vertAlign w:val="superscript"/>
        </w:rPr>
        <w:footnoteReference w:id="15"/>
      </w:r>
      <w:r w:rsidRPr="00A00B9B">
        <w:rPr>
          <w:rFonts w:eastAsia="Calibri"/>
          <w:color w:val="000000"/>
          <w:sz w:val="28"/>
          <w:szCs w:val="28"/>
          <w:lang w:val="pt-BR"/>
        </w:rPr>
        <w:t>...</w:t>
      </w:r>
    </w:p>
    <w:p w:rsidR="00D9474E" w:rsidRPr="00A00B9B" w:rsidRDefault="00D9474E" w:rsidP="00A00B9B">
      <w:pPr>
        <w:spacing w:before="120" w:after="120" w:line="288" w:lineRule="auto"/>
        <w:ind w:firstLine="720"/>
        <w:jc w:val="both"/>
        <w:rPr>
          <w:rFonts w:eastAsia="Calibri"/>
          <w:color w:val="000000"/>
          <w:sz w:val="28"/>
          <w:szCs w:val="28"/>
          <w:lang w:val="pt-BR"/>
        </w:rPr>
      </w:pPr>
      <w:r w:rsidRPr="00A00B9B">
        <w:rPr>
          <w:rFonts w:eastAsia="Calibri"/>
          <w:color w:val="000000"/>
          <w:sz w:val="28"/>
          <w:szCs w:val="28"/>
          <w:lang w:val="pt-BR"/>
        </w:rPr>
        <w:t>- Chú trọng công tác kiểm tra, thanh tra thường xuyên theo kế hoạch và đột xuất, trong đó tập trung vào các địa phương mà qua thông tin quản lý, báo chí phản ánh có nhiều dấu hiệu vi phạm; một số vụ việc có dấu hiệu đã chuyển cơ quan công an giải quyết theo thẩm quyền</w:t>
      </w:r>
      <w:r w:rsidRPr="00A00B9B">
        <w:rPr>
          <w:rFonts w:eastAsia="Calibri"/>
          <w:color w:val="000000"/>
          <w:sz w:val="28"/>
          <w:szCs w:val="28"/>
          <w:vertAlign w:val="superscript"/>
          <w:lang w:val="pt-BR"/>
        </w:rPr>
        <w:footnoteReference w:id="16"/>
      </w:r>
      <w:r w:rsidRPr="00A00B9B">
        <w:rPr>
          <w:rFonts w:eastAsia="Calibri"/>
          <w:color w:val="000000"/>
          <w:sz w:val="28"/>
          <w:szCs w:val="28"/>
          <w:lang w:val="pt-BR"/>
        </w:rPr>
        <w:t>.</w:t>
      </w:r>
    </w:p>
    <w:p w:rsidR="00D9474E" w:rsidRPr="00A00B9B" w:rsidRDefault="00D9474E" w:rsidP="00A00B9B">
      <w:pPr>
        <w:spacing w:before="120" w:after="120" w:line="288" w:lineRule="auto"/>
        <w:ind w:firstLine="720"/>
        <w:jc w:val="both"/>
        <w:rPr>
          <w:spacing w:val="-2"/>
          <w:sz w:val="28"/>
          <w:szCs w:val="28"/>
          <w:lang w:val="pt-BR"/>
        </w:rPr>
      </w:pPr>
      <w:r w:rsidRPr="00A00B9B">
        <w:rPr>
          <w:sz w:val="28"/>
          <w:szCs w:val="28"/>
          <w:shd w:val="clear" w:color="auto" w:fill="FFFFFF"/>
          <w:lang w:val="pt-BR"/>
        </w:rPr>
        <w:t xml:space="preserve">- Vận hành và sử dụng ổn định </w:t>
      </w:r>
      <w:r w:rsidRPr="00A00B9B">
        <w:rPr>
          <w:rFonts w:eastAsia="Calibri"/>
          <w:color w:val="000000"/>
          <w:sz w:val="28"/>
          <w:szCs w:val="28"/>
          <w:lang w:val="pt-BR"/>
        </w:rPr>
        <w:t xml:space="preserve">Cổng thông tin điện tử quốc gia về đấu giá tài sản. Qua quá trình triển khai, Cổng thông tin </w:t>
      </w:r>
      <w:r w:rsidRPr="00A00B9B">
        <w:rPr>
          <w:spacing w:val="-2"/>
          <w:sz w:val="28"/>
          <w:szCs w:val="28"/>
          <w:lang w:val="pt-BR"/>
        </w:rPr>
        <w:t>đã phát huy hiệu quả rất lớn trong việc công khai, minh bạch việc đấu giá tài sản, đồng thời, là kênh thông tin hữu hiệu để cơ quan quản lý nhà nước tiếp nhận trực tiếp, kịp thời các phản ánh, kiến nghị về các hành vi vi phạm trong hoạt động đấu giá và có biện pháp xử lý phù hợp</w:t>
      </w:r>
      <w:r w:rsidRPr="00A00B9B">
        <w:rPr>
          <w:rStyle w:val="FootnoteReference"/>
          <w:spacing w:val="-2"/>
          <w:sz w:val="28"/>
          <w:szCs w:val="28"/>
          <w:lang w:val="pt-BR"/>
        </w:rPr>
        <w:footnoteReference w:id="17"/>
      </w:r>
      <w:r w:rsidRPr="00A00B9B">
        <w:rPr>
          <w:spacing w:val="-2"/>
          <w:sz w:val="28"/>
          <w:szCs w:val="28"/>
          <w:lang w:val="pt-BR"/>
        </w:rPr>
        <w:t xml:space="preserve">. Trên cơ sở đó, Bộ Tư pháp đã có nhiều văn bản đề nghị người có tài </w:t>
      </w:r>
      <w:r w:rsidRPr="00A00B9B">
        <w:rPr>
          <w:spacing w:val="-2"/>
          <w:sz w:val="28"/>
          <w:szCs w:val="28"/>
          <w:lang w:val="pt-BR"/>
        </w:rPr>
        <w:lastRenderedPageBreak/>
        <w:t>sản, Sở Tư pháp</w:t>
      </w:r>
      <w:r w:rsidR="00A171B0" w:rsidRPr="00A00B9B">
        <w:rPr>
          <w:spacing w:val="-2"/>
          <w:sz w:val="28"/>
          <w:szCs w:val="28"/>
          <w:lang w:val="pt-BR"/>
        </w:rPr>
        <w:t xml:space="preserve"> các địa phương </w:t>
      </w:r>
      <w:r w:rsidRPr="00A00B9B">
        <w:rPr>
          <w:spacing w:val="-2"/>
          <w:sz w:val="28"/>
          <w:szCs w:val="28"/>
          <w:lang w:val="pt-BR"/>
        </w:rPr>
        <w:t>xem xét, làm rõ hành vi vi phạm, kịp thời tạm dừng, hủy kết quả nhiều cuộc đấu giá, góp phần phòng tránh thất thoát tài sản Nhà nước</w:t>
      </w:r>
      <w:r w:rsidRPr="00A00B9B">
        <w:rPr>
          <w:rStyle w:val="FootnoteReference"/>
          <w:spacing w:val="-2"/>
          <w:sz w:val="28"/>
          <w:szCs w:val="28"/>
          <w:lang w:val="pt-BR"/>
        </w:rPr>
        <w:footnoteReference w:id="18"/>
      </w:r>
      <w:r w:rsidR="00A171B0" w:rsidRPr="00A00B9B">
        <w:rPr>
          <w:spacing w:val="-2"/>
          <w:sz w:val="28"/>
          <w:szCs w:val="28"/>
          <w:lang w:val="pt-BR"/>
        </w:rPr>
        <w:t>.</w:t>
      </w:r>
    </w:p>
    <w:p w:rsidR="00D9474E" w:rsidRPr="00A00B9B" w:rsidRDefault="00D9474E" w:rsidP="00A00B9B">
      <w:pPr>
        <w:spacing w:before="120" w:after="120" w:line="288" w:lineRule="auto"/>
        <w:ind w:firstLine="720"/>
        <w:jc w:val="both"/>
        <w:rPr>
          <w:rFonts w:eastAsia="Calibri"/>
          <w:sz w:val="28"/>
          <w:szCs w:val="28"/>
          <w:lang w:val="pt-BR"/>
        </w:rPr>
      </w:pPr>
      <w:r w:rsidRPr="00A00B9B">
        <w:rPr>
          <w:sz w:val="28"/>
          <w:szCs w:val="28"/>
          <w:lang w:val="pt-BR"/>
        </w:rPr>
        <w:t xml:space="preserve">Tại địa phương, Sở Tư pháp đã tham mưu cho </w:t>
      </w:r>
      <w:r w:rsidR="00A171B0" w:rsidRPr="00A00B9B">
        <w:rPr>
          <w:sz w:val="28"/>
          <w:szCs w:val="28"/>
          <w:lang w:val="pt-BR"/>
        </w:rPr>
        <w:t xml:space="preserve">UBND </w:t>
      </w:r>
      <w:r w:rsidRPr="00A00B9B">
        <w:rPr>
          <w:sz w:val="28"/>
          <w:szCs w:val="28"/>
          <w:lang w:val="pt-BR"/>
        </w:rPr>
        <w:t>cấp tỉnh rà soát, sửa đổi, bổ sung các quy định về đấu giá quyền sử dụng đất trên địa bàn; quán triệt, chỉ đạo người có tài sản, cơ quan có liên quan kịp thời triển khai Luật Đấu giá tài sản</w:t>
      </w:r>
      <w:r w:rsidR="00A171B0" w:rsidRPr="00A00B9B">
        <w:rPr>
          <w:sz w:val="28"/>
          <w:szCs w:val="28"/>
          <w:lang w:val="pt-BR"/>
        </w:rPr>
        <w:t>,</w:t>
      </w:r>
      <w:r w:rsidRPr="00A00B9B">
        <w:rPr>
          <w:sz w:val="28"/>
          <w:szCs w:val="28"/>
          <w:lang w:val="pt-BR"/>
        </w:rPr>
        <w:t xml:space="preserve"> đặc biệt là</w:t>
      </w:r>
      <w:r w:rsidRPr="00A00B9B">
        <w:rPr>
          <w:snapToGrid w:val="0"/>
          <w:color w:val="000000"/>
          <w:sz w:val="28"/>
          <w:szCs w:val="28"/>
          <w:lang w:val="pt-BR"/>
        </w:rPr>
        <w:t xml:space="preserve"> trách nhiệm </w:t>
      </w:r>
      <w:r w:rsidRPr="00A00B9B">
        <w:rPr>
          <w:sz w:val="28"/>
          <w:szCs w:val="28"/>
          <w:lang w:val="pt-BR"/>
        </w:rPr>
        <w:t xml:space="preserve">giám sát, kiểm soát hoạt động đấu giá của các tổ chức đấu giá tài sản, nhất là trong đấu giá quyền sử dụng đất (thành lập các đoàn, tổ theo dõi, giám sát thường xuyên hoặc đột xuất), </w:t>
      </w:r>
      <w:r w:rsidRPr="00A00B9B">
        <w:rPr>
          <w:rFonts w:eastAsia="Calibri"/>
          <w:sz w:val="28"/>
          <w:szCs w:val="28"/>
          <w:lang w:val="pt-BR"/>
        </w:rPr>
        <w:t>kịp thời phát hiện và ngăn chặn các hành vi vi phạm, xem xét hủy kết quả đấu giá và đề nghị cơ quan công an xử lý theo quy định. Thực tiễn thời gian qua cho thấy ở địa phương nào có sự quản lý, giám sát chặt chẽ của người có tài sản, sự vào cuộc, xử lý quyết liệt, kịp thời của các cơ quan quản lý nhà nước có liên quan thì tình trạng thông đồng, dìm giá, gây thất thoát tài sản nhà nước được hạn chế tối đa</w:t>
      </w:r>
      <w:r w:rsidRPr="00A00B9B">
        <w:rPr>
          <w:rStyle w:val="FootnoteReference"/>
          <w:rFonts w:eastAsia="Calibri"/>
          <w:sz w:val="28"/>
          <w:szCs w:val="28"/>
          <w:lang w:val="pt-BR"/>
        </w:rPr>
        <w:footnoteReference w:id="19"/>
      </w:r>
      <w:r w:rsidR="00A171B0" w:rsidRPr="00A00B9B">
        <w:rPr>
          <w:rFonts w:eastAsia="Calibri"/>
          <w:sz w:val="28"/>
          <w:szCs w:val="28"/>
          <w:lang w:val="pt-BR"/>
        </w:rPr>
        <w:t>.</w:t>
      </w:r>
      <w:r w:rsidRPr="00A00B9B">
        <w:rPr>
          <w:rFonts w:eastAsia="Calibri"/>
          <w:sz w:val="28"/>
          <w:szCs w:val="28"/>
          <w:lang w:val="pt-BR"/>
        </w:rPr>
        <w:t xml:space="preserve"> </w:t>
      </w:r>
    </w:p>
    <w:p w:rsidR="00D9474E" w:rsidRPr="00A00B9B" w:rsidRDefault="00D9474E" w:rsidP="00A00B9B">
      <w:pPr>
        <w:spacing w:before="120" w:after="120" w:line="288" w:lineRule="auto"/>
        <w:ind w:firstLine="720"/>
        <w:jc w:val="both"/>
        <w:outlineLvl w:val="0"/>
        <w:rPr>
          <w:b/>
          <w:sz w:val="28"/>
          <w:szCs w:val="28"/>
          <w:lang w:val="nl-NL"/>
        </w:rPr>
      </w:pPr>
      <w:r w:rsidRPr="00A00B9B">
        <w:rPr>
          <w:b/>
          <w:sz w:val="28"/>
          <w:szCs w:val="28"/>
          <w:lang w:val="nl-NL"/>
        </w:rPr>
        <w:t xml:space="preserve">II. HẠN CHẾ, </w:t>
      </w:r>
      <w:r w:rsidR="00C96981" w:rsidRPr="00A00B9B">
        <w:rPr>
          <w:b/>
          <w:sz w:val="28"/>
          <w:szCs w:val="28"/>
          <w:lang w:val="nl-NL"/>
        </w:rPr>
        <w:t>TỒN TẠI</w:t>
      </w:r>
      <w:r w:rsidRPr="00A00B9B">
        <w:rPr>
          <w:b/>
          <w:sz w:val="28"/>
          <w:szCs w:val="28"/>
          <w:lang w:val="nl-NL"/>
        </w:rPr>
        <w:t xml:space="preserve"> VÀ NGUYÊN NHÂN </w:t>
      </w:r>
    </w:p>
    <w:p w:rsidR="00D9474E" w:rsidRPr="00A00B9B" w:rsidRDefault="00D9474E" w:rsidP="00A00B9B">
      <w:pPr>
        <w:spacing w:before="120" w:after="120" w:line="288" w:lineRule="auto"/>
        <w:ind w:firstLine="720"/>
        <w:jc w:val="both"/>
        <w:outlineLvl w:val="0"/>
        <w:rPr>
          <w:b/>
          <w:sz w:val="28"/>
          <w:szCs w:val="28"/>
          <w:lang w:val="pt-BR"/>
        </w:rPr>
      </w:pPr>
      <w:r w:rsidRPr="00A00B9B">
        <w:rPr>
          <w:b/>
          <w:sz w:val="28"/>
          <w:szCs w:val="28"/>
          <w:lang w:val="pt-BR"/>
        </w:rPr>
        <w:t xml:space="preserve">1. Hạn chế, </w:t>
      </w:r>
      <w:r w:rsidR="00C96981" w:rsidRPr="00A00B9B">
        <w:rPr>
          <w:b/>
          <w:sz w:val="28"/>
          <w:szCs w:val="28"/>
          <w:lang w:val="pt-BR"/>
        </w:rPr>
        <w:t>tồn tại</w:t>
      </w:r>
    </w:p>
    <w:p w:rsidR="00D9474E" w:rsidRPr="00A00B9B" w:rsidRDefault="00D9474E" w:rsidP="00A00B9B">
      <w:pPr>
        <w:spacing w:before="120" w:after="120" w:line="288" w:lineRule="auto"/>
        <w:ind w:firstLine="720"/>
        <w:jc w:val="both"/>
        <w:rPr>
          <w:color w:val="000000"/>
          <w:sz w:val="28"/>
          <w:szCs w:val="28"/>
          <w:lang w:val="hr-HR"/>
        </w:rPr>
      </w:pPr>
      <w:r w:rsidRPr="00A00B9B">
        <w:rPr>
          <w:snapToGrid w:val="0"/>
          <w:color w:val="000000"/>
          <w:spacing w:val="-2"/>
          <w:sz w:val="28"/>
          <w:szCs w:val="28"/>
          <w:lang w:val="pt-BR"/>
        </w:rPr>
        <w:t>- Việc</w:t>
      </w:r>
      <w:r w:rsidRPr="00A00B9B">
        <w:rPr>
          <w:snapToGrid w:val="0"/>
          <w:color w:val="000000"/>
          <w:spacing w:val="-2"/>
          <w:sz w:val="28"/>
          <w:szCs w:val="28"/>
          <w:lang w:val="hr-HR"/>
        </w:rPr>
        <w:t xml:space="preserve"> đ</w:t>
      </w:r>
      <w:r w:rsidRPr="00A00B9B">
        <w:rPr>
          <w:snapToGrid w:val="0"/>
          <w:color w:val="000000"/>
          <w:spacing w:val="-2"/>
          <w:sz w:val="28"/>
          <w:szCs w:val="28"/>
          <w:lang w:val="pt-BR"/>
        </w:rPr>
        <w:t>ịnh</w:t>
      </w:r>
      <w:r w:rsidRPr="00A00B9B">
        <w:rPr>
          <w:snapToGrid w:val="0"/>
          <w:color w:val="000000"/>
          <w:spacing w:val="-2"/>
          <w:sz w:val="28"/>
          <w:szCs w:val="28"/>
          <w:lang w:val="hr-HR"/>
        </w:rPr>
        <w:t xml:space="preserve"> </w:t>
      </w:r>
      <w:r w:rsidRPr="00A00B9B">
        <w:rPr>
          <w:snapToGrid w:val="0"/>
          <w:color w:val="000000"/>
          <w:spacing w:val="-2"/>
          <w:sz w:val="28"/>
          <w:szCs w:val="28"/>
          <w:lang w:val="pt-BR"/>
        </w:rPr>
        <w:t>gi</w:t>
      </w:r>
      <w:r w:rsidRPr="00A00B9B">
        <w:rPr>
          <w:snapToGrid w:val="0"/>
          <w:color w:val="000000"/>
          <w:spacing w:val="-2"/>
          <w:sz w:val="28"/>
          <w:szCs w:val="28"/>
          <w:lang w:val="hr-HR"/>
        </w:rPr>
        <w:t xml:space="preserve">á </w:t>
      </w:r>
      <w:r w:rsidRPr="00A00B9B">
        <w:rPr>
          <w:snapToGrid w:val="0"/>
          <w:color w:val="000000"/>
          <w:spacing w:val="-2"/>
          <w:sz w:val="28"/>
          <w:szCs w:val="28"/>
          <w:lang w:val="pt-BR"/>
        </w:rPr>
        <w:t>t</w:t>
      </w:r>
      <w:r w:rsidRPr="00A00B9B">
        <w:rPr>
          <w:snapToGrid w:val="0"/>
          <w:color w:val="000000"/>
          <w:spacing w:val="-2"/>
          <w:sz w:val="28"/>
          <w:szCs w:val="28"/>
          <w:lang w:val="hr-HR"/>
        </w:rPr>
        <w:t>à</w:t>
      </w:r>
      <w:r w:rsidRPr="00A00B9B">
        <w:rPr>
          <w:snapToGrid w:val="0"/>
          <w:color w:val="000000"/>
          <w:spacing w:val="-2"/>
          <w:sz w:val="28"/>
          <w:szCs w:val="28"/>
          <w:lang w:val="pt-BR"/>
        </w:rPr>
        <w:t>i</w:t>
      </w:r>
      <w:r w:rsidRPr="00A00B9B">
        <w:rPr>
          <w:snapToGrid w:val="0"/>
          <w:color w:val="000000"/>
          <w:spacing w:val="-2"/>
          <w:sz w:val="28"/>
          <w:szCs w:val="28"/>
          <w:lang w:val="hr-HR"/>
        </w:rPr>
        <w:t xml:space="preserve"> </w:t>
      </w:r>
      <w:r w:rsidRPr="00A00B9B">
        <w:rPr>
          <w:snapToGrid w:val="0"/>
          <w:color w:val="000000"/>
          <w:spacing w:val="-2"/>
          <w:sz w:val="28"/>
          <w:szCs w:val="28"/>
          <w:lang w:val="pt-BR"/>
        </w:rPr>
        <w:t>sản</w:t>
      </w:r>
      <w:r w:rsidRPr="00A00B9B">
        <w:rPr>
          <w:snapToGrid w:val="0"/>
          <w:color w:val="000000"/>
          <w:spacing w:val="-2"/>
          <w:sz w:val="28"/>
          <w:szCs w:val="28"/>
          <w:lang w:val="hr-HR"/>
        </w:rPr>
        <w:t xml:space="preserve">, </w:t>
      </w:r>
      <w:r w:rsidRPr="00A00B9B">
        <w:rPr>
          <w:snapToGrid w:val="0"/>
          <w:color w:val="000000"/>
          <w:spacing w:val="-2"/>
          <w:sz w:val="28"/>
          <w:szCs w:val="28"/>
          <w:lang w:val="pt-BR"/>
        </w:rPr>
        <w:t>x</w:t>
      </w:r>
      <w:r w:rsidRPr="00A00B9B">
        <w:rPr>
          <w:snapToGrid w:val="0"/>
          <w:color w:val="000000"/>
          <w:spacing w:val="-2"/>
          <w:sz w:val="28"/>
          <w:szCs w:val="28"/>
          <w:lang w:val="hr-HR"/>
        </w:rPr>
        <w:t>á</w:t>
      </w:r>
      <w:r w:rsidRPr="00A00B9B">
        <w:rPr>
          <w:snapToGrid w:val="0"/>
          <w:color w:val="000000"/>
          <w:spacing w:val="-2"/>
          <w:sz w:val="28"/>
          <w:szCs w:val="28"/>
          <w:lang w:val="pt-BR"/>
        </w:rPr>
        <w:t>c</w:t>
      </w:r>
      <w:r w:rsidRPr="00A00B9B">
        <w:rPr>
          <w:snapToGrid w:val="0"/>
          <w:color w:val="000000"/>
          <w:spacing w:val="-2"/>
          <w:sz w:val="28"/>
          <w:szCs w:val="28"/>
          <w:lang w:val="hr-HR"/>
        </w:rPr>
        <w:t xml:space="preserve"> đ</w:t>
      </w:r>
      <w:r w:rsidRPr="00A00B9B">
        <w:rPr>
          <w:snapToGrid w:val="0"/>
          <w:color w:val="000000"/>
          <w:spacing w:val="-2"/>
          <w:sz w:val="28"/>
          <w:szCs w:val="28"/>
          <w:lang w:val="pt-BR"/>
        </w:rPr>
        <w:t>ịnh</w:t>
      </w:r>
      <w:r w:rsidRPr="00A00B9B">
        <w:rPr>
          <w:snapToGrid w:val="0"/>
          <w:color w:val="000000"/>
          <w:spacing w:val="-2"/>
          <w:sz w:val="28"/>
          <w:szCs w:val="28"/>
          <w:lang w:val="hr-HR"/>
        </w:rPr>
        <w:t xml:space="preserve"> </w:t>
      </w:r>
      <w:r w:rsidRPr="00A00B9B">
        <w:rPr>
          <w:snapToGrid w:val="0"/>
          <w:color w:val="000000"/>
          <w:spacing w:val="-2"/>
          <w:sz w:val="28"/>
          <w:szCs w:val="28"/>
          <w:lang w:val="pt-BR"/>
        </w:rPr>
        <w:t>gi</w:t>
      </w:r>
      <w:r w:rsidRPr="00A00B9B">
        <w:rPr>
          <w:snapToGrid w:val="0"/>
          <w:color w:val="000000"/>
          <w:spacing w:val="-2"/>
          <w:sz w:val="28"/>
          <w:szCs w:val="28"/>
          <w:lang w:val="hr-HR"/>
        </w:rPr>
        <w:t xml:space="preserve">á </w:t>
      </w:r>
      <w:r w:rsidRPr="00A00B9B">
        <w:rPr>
          <w:snapToGrid w:val="0"/>
          <w:color w:val="000000"/>
          <w:spacing w:val="-2"/>
          <w:sz w:val="28"/>
          <w:szCs w:val="28"/>
          <w:lang w:val="pt-BR"/>
        </w:rPr>
        <w:t>khởi</w:t>
      </w:r>
      <w:r w:rsidRPr="00A00B9B">
        <w:rPr>
          <w:snapToGrid w:val="0"/>
          <w:color w:val="000000"/>
          <w:spacing w:val="-2"/>
          <w:sz w:val="28"/>
          <w:szCs w:val="28"/>
          <w:lang w:val="hr-HR"/>
        </w:rPr>
        <w:t xml:space="preserve"> đ</w:t>
      </w:r>
      <w:r w:rsidRPr="00A00B9B">
        <w:rPr>
          <w:snapToGrid w:val="0"/>
          <w:color w:val="000000"/>
          <w:spacing w:val="-2"/>
          <w:sz w:val="28"/>
          <w:szCs w:val="28"/>
          <w:lang w:val="pt-BR"/>
        </w:rPr>
        <w:t>iểm</w:t>
      </w:r>
      <w:r w:rsidRPr="00A00B9B">
        <w:rPr>
          <w:snapToGrid w:val="0"/>
          <w:color w:val="000000"/>
          <w:spacing w:val="-2"/>
          <w:sz w:val="28"/>
          <w:szCs w:val="28"/>
          <w:lang w:val="hr-HR"/>
        </w:rPr>
        <w:t xml:space="preserve"> </w:t>
      </w:r>
      <w:r w:rsidRPr="00A00B9B">
        <w:rPr>
          <w:snapToGrid w:val="0"/>
          <w:color w:val="000000"/>
          <w:spacing w:val="-2"/>
          <w:sz w:val="28"/>
          <w:szCs w:val="28"/>
          <w:lang w:val="pt-BR"/>
        </w:rPr>
        <w:t>t</w:t>
      </w:r>
      <w:r w:rsidRPr="00A00B9B">
        <w:rPr>
          <w:snapToGrid w:val="0"/>
          <w:color w:val="000000"/>
          <w:spacing w:val="-2"/>
          <w:sz w:val="28"/>
          <w:szCs w:val="28"/>
          <w:lang w:val="hr-HR"/>
        </w:rPr>
        <w:t>à</w:t>
      </w:r>
      <w:r w:rsidRPr="00A00B9B">
        <w:rPr>
          <w:snapToGrid w:val="0"/>
          <w:color w:val="000000"/>
          <w:spacing w:val="-2"/>
          <w:sz w:val="28"/>
          <w:szCs w:val="28"/>
          <w:lang w:val="pt-BR"/>
        </w:rPr>
        <w:t>i</w:t>
      </w:r>
      <w:r w:rsidRPr="00A00B9B">
        <w:rPr>
          <w:snapToGrid w:val="0"/>
          <w:color w:val="000000"/>
          <w:spacing w:val="-2"/>
          <w:sz w:val="28"/>
          <w:szCs w:val="28"/>
          <w:lang w:val="hr-HR"/>
        </w:rPr>
        <w:t xml:space="preserve"> </w:t>
      </w:r>
      <w:r w:rsidRPr="00A00B9B">
        <w:rPr>
          <w:snapToGrid w:val="0"/>
          <w:color w:val="000000"/>
          <w:spacing w:val="-2"/>
          <w:sz w:val="28"/>
          <w:szCs w:val="28"/>
          <w:lang w:val="pt-BR"/>
        </w:rPr>
        <w:t>sản</w:t>
      </w:r>
      <w:r w:rsidRPr="00A00B9B">
        <w:rPr>
          <w:snapToGrid w:val="0"/>
          <w:color w:val="000000"/>
          <w:spacing w:val="-2"/>
          <w:sz w:val="28"/>
          <w:szCs w:val="28"/>
          <w:lang w:val="hr-HR"/>
        </w:rPr>
        <w:t xml:space="preserve"> đ</w:t>
      </w:r>
      <w:r w:rsidRPr="00A00B9B">
        <w:rPr>
          <w:snapToGrid w:val="0"/>
          <w:color w:val="000000"/>
          <w:spacing w:val="-2"/>
          <w:sz w:val="28"/>
          <w:szCs w:val="28"/>
          <w:lang w:val="pt-BR"/>
        </w:rPr>
        <w:t>ể</w:t>
      </w:r>
      <w:r w:rsidRPr="00A00B9B">
        <w:rPr>
          <w:snapToGrid w:val="0"/>
          <w:color w:val="000000"/>
          <w:spacing w:val="-2"/>
          <w:sz w:val="28"/>
          <w:szCs w:val="28"/>
          <w:lang w:val="hr-HR"/>
        </w:rPr>
        <w:t xml:space="preserve"> đ</w:t>
      </w:r>
      <w:r w:rsidRPr="00A00B9B">
        <w:rPr>
          <w:snapToGrid w:val="0"/>
          <w:color w:val="000000"/>
          <w:spacing w:val="-2"/>
          <w:sz w:val="28"/>
          <w:szCs w:val="28"/>
          <w:lang w:val="pt-BR"/>
        </w:rPr>
        <w:t>ấu</w:t>
      </w:r>
      <w:r w:rsidRPr="00A00B9B">
        <w:rPr>
          <w:snapToGrid w:val="0"/>
          <w:color w:val="000000"/>
          <w:spacing w:val="-2"/>
          <w:sz w:val="28"/>
          <w:szCs w:val="28"/>
          <w:lang w:val="hr-HR"/>
        </w:rPr>
        <w:t xml:space="preserve"> </w:t>
      </w:r>
      <w:r w:rsidRPr="00A00B9B">
        <w:rPr>
          <w:snapToGrid w:val="0"/>
          <w:color w:val="000000"/>
          <w:spacing w:val="-2"/>
          <w:sz w:val="28"/>
          <w:szCs w:val="28"/>
          <w:lang w:val="pt-BR"/>
        </w:rPr>
        <w:t>gi</w:t>
      </w:r>
      <w:r w:rsidRPr="00A00B9B">
        <w:rPr>
          <w:snapToGrid w:val="0"/>
          <w:color w:val="000000"/>
          <w:spacing w:val="-2"/>
          <w:sz w:val="28"/>
          <w:szCs w:val="28"/>
          <w:lang w:val="hr-HR"/>
        </w:rPr>
        <w:t xml:space="preserve">á </w:t>
      </w:r>
      <w:r w:rsidRPr="00A00B9B">
        <w:rPr>
          <w:color w:val="000000"/>
          <w:spacing w:val="-4"/>
          <w:sz w:val="28"/>
          <w:szCs w:val="28"/>
          <w:lang w:val="pt-BR"/>
        </w:rPr>
        <w:t>c</w:t>
      </w:r>
      <w:r w:rsidRPr="00A00B9B">
        <w:rPr>
          <w:color w:val="000000"/>
          <w:spacing w:val="-4"/>
          <w:sz w:val="28"/>
          <w:szCs w:val="28"/>
          <w:lang w:val="hr-HR"/>
        </w:rPr>
        <w:t>ò</w:t>
      </w:r>
      <w:r w:rsidRPr="00A00B9B">
        <w:rPr>
          <w:color w:val="000000"/>
          <w:spacing w:val="-4"/>
          <w:sz w:val="28"/>
          <w:szCs w:val="28"/>
          <w:lang w:val="pt-BR"/>
        </w:rPr>
        <w:t>n</w:t>
      </w:r>
      <w:r w:rsidRPr="00A00B9B">
        <w:rPr>
          <w:color w:val="000000"/>
          <w:spacing w:val="-4"/>
          <w:sz w:val="28"/>
          <w:szCs w:val="28"/>
          <w:lang w:val="hr-HR"/>
        </w:rPr>
        <w:t xml:space="preserve"> </w:t>
      </w:r>
      <w:r w:rsidRPr="00A00B9B">
        <w:rPr>
          <w:color w:val="000000"/>
          <w:spacing w:val="-4"/>
          <w:sz w:val="28"/>
          <w:szCs w:val="28"/>
          <w:lang w:val="pt-BR"/>
        </w:rPr>
        <w:t>ch</w:t>
      </w:r>
      <w:r w:rsidRPr="00A00B9B">
        <w:rPr>
          <w:color w:val="000000"/>
          <w:spacing w:val="-4"/>
          <w:sz w:val="28"/>
          <w:szCs w:val="28"/>
          <w:lang w:val="hr-HR"/>
        </w:rPr>
        <w:t>ư</w:t>
      </w:r>
      <w:r w:rsidRPr="00A00B9B">
        <w:rPr>
          <w:color w:val="000000"/>
          <w:spacing w:val="-4"/>
          <w:sz w:val="28"/>
          <w:szCs w:val="28"/>
          <w:lang w:val="pt-BR"/>
        </w:rPr>
        <w:t>a</w:t>
      </w:r>
      <w:r w:rsidRPr="00A00B9B">
        <w:rPr>
          <w:color w:val="000000"/>
          <w:spacing w:val="-4"/>
          <w:sz w:val="28"/>
          <w:szCs w:val="28"/>
          <w:lang w:val="hr-HR"/>
        </w:rPr>
        <w:t xml:space="preserve"> </w:t>
      </w:r>
      <w:r w:rsidRPr="00A00B9B">
        <w:rPr>
          <w:color w:val="000000"/>
          <w:spacing w:val="-4"/>
          <w:sz w:val="28"/>
          <w:szCs w:val="28"/>
          <w:lang w:val="pt-BR"/>
        </w:rPr>
        <w:t>hợp</w:t>
      </w:r>
      <w:r w:rsidRPr="00A00B9B">
        <w:rPr>
          <w:color w:val="000000"/>
          <w:spacing w:val="-4"/>
          <w:sz w:val="28"/>
          <w:szCs w:val="28"/>
          <w:lang w:val="hr-HR"/>
        </w:rPr>
        <w:t xml:space="preserve"> </w:t>
      </w:r>
      <w:r w:rsidRPr="00A00B9B">
        <w:rPr>
          <w:color w:val="000000"/>
          <w:spacing w:val="-4"/>
          <w:sz w:val="28"/>
          <w:szCs w:val="28"/>
          <w:lang w:val="pt-BR"/>
        </w:rPr>
        <w:t>l</w:t>
      </w:r>
      <w:r w:rsidRPr="00A00B9B">
        <w:rPr>
          <w:color w:val="000000"/>
          <w:spacing w:val="-4"/>
          <w:sz w:val="28"/>
          <w:szCs w:val="28"/>
          <w:lang w:val="hr-HR"/>
        </w:rPr>
        <w:t xml:space="preserve">ý, </w:t>
      </w:r>
      <w:r w:rsidRPr="00A00B9B">
        <w:rPr>
          <w:color w:val="000000"/>
          <w:spacing w:val="-4"/>
          <w:sz w:val="28"/>
          <w:szCs w:val="28"/>
          <w:lang w:val="pt-BR"/>
        </w:rPr>
        <w:t>ch</w:t>
      </w:r>
      <w:r w:rsidRPr="00A00B9B">
        <w:rPr>
          <w:color w:val="000000"/>
          <w:spacing w:val="-4"/>
          <w:sz w:val="28"/>
          <w:szCs w:val="28"/>
          <w:lang w:val="hr-HR"/>
        </w:rPr>
        <w:t>ê</w:t>
      </w:r>
      <w:r w:rsidRPr="00A00B9B">
        <w:rPr>
          <w:color w:val="000000"/>
          <w:spacing w:val="-4"/>
          <w:sz w:val="28"/>
          <w:szCs w:val="28"/>
          <w:lang w:val="pt-BR"/>
        </w:rPr>
        <w:t>nh</w:t>
      </w:r>
      <w:r w:rsidRPr="00A00B9B">
        <w:rPr>
          <w:color w:val="000000"/>
          <w:spacing w:val="-4"/>
          <w:sz w:val="28"/>
          <w:szCs w:val="28"/>
          <w:lang w:val="hr-HR"/>
        </w:rPr>
        <w:t xml:space="preserve"> </w:t>
      </w:r>
      <w:r w:rsidRPr="00A00B9B">
        <w:rPr>
          <w:color w:val="000000"/>
          <w:spacing w:val="-4"/>
          <w:sz w:val="28"/>
          <w:szCs w:val="28"/>
          <w:lang w:val="pt-BR"/>
        </w:rPr>
        <w:t>lệch</w:t>
      </w:r>
      <w:r w:rsidRPr="00A00B9B">
        <w:rPr>
          <w:color w:val="000000"/>
          <w:spacing w:val="-4"/>
          <w:sz w:val="28"/>
          <w:szCs w:val="28"/>
          <w:lang w:val="hr-HR"/>
        </w:rPr>
        <w:t xml:space="preserve"> </w:t>
      </w:r>
      <w:r w:rsidRPr="00A00B9B">
        <w:rPr>
          <w:color w:val="000000"/>
          <w:spacing w:val="-4"/>
          <w:sz w:val="28"/>
          <w:szCs w:val="28"/>
          <w:lang w:val="pt-BR"/>
        </w:rPr>
        <w:t>lớn</w:t>
      </w:r>
      <w:r w:rsidRPr="00A00B9B">
        <w:rPr>
          <w:color w:val="000000"/>
          <w:spacing w:val="-4"/>
          <w:sz w:val="28"/>
          <w:szCs w:val="28"/>
          <w:lang w:val="hr-HR"/>
        </w:rPr>
        <w:t xml:space="preserve"> </w:t>
      </w:r>
      <w:r w:rsidRPr="00A00B9B">
        <w:rPr>
          <w:color w:val="000000"/>
          <w:spacing w:val="-4"/>
          <w:sz w:val="28"/>
          <w:szCs w:val="28"/>
          <w:lang w:val="pt-BR"/>
        </w:rPr>
        <w:t>so</w:t>
      </w:r>
      <w:r w:rsidRPr="00A00B9B">
        <w:rPr>
          <w:color w:val="000000"/>
          <w:spacing w:val="-4"/>
          <w:sz w:val="28"/>
          <w:szCs w:val="28"/>
          <w:lang w:val="hr-HR"/>
        </w:rPr>
        <w:t xml:space="preserve"> </w:t>
      </w:r>
      <w:r w:rsidRPr="00A00B9B">
        <w:rPr>
          <w:color w:val="000000"/>
          <w:spacing w:val="-4"/>
          <w:sz w:val="28"/>
          <w:szCs w:val="28"/>
          <w:lang w:val="pt-BR"/>
        </w:rPr>
        <w:t>với</w:t>
      </w:r>
      <w:r w:rsidRPr="00A00B9B">
        <w:rPr>
          <w:color w:val="000000"/>
          <w:spacing w:val="-4"/>
          <w:sz w:val="28"/>
          <w:szCs w:val="28"/>
          <w:lang w:val="hr-HR"/>
        </w:rPr>
        <w:t xml:space="preserve"> </w:t>
      </w:r>
      <w:r w:rsidRPr="00A00B9B">
        <w:rPr>
          <w:color w:val="000000"/>
          <w:spacing w:val="-4"/>
          <w:sz w:val="28"/>
          <w:szCs w:val="28"/>
          <w:lang w:val="pt-BR"/>
        </w:rPr>
        <w:t>gi</w:t>
      </w:r>
      <w:r w:rsidRPr="00A00B9B">
        <w:rPr>
          <w:color w:val="000000"/>
          <w:spacing w:val="-4"/>
          <w:sz w:val="28"/>
          <w:szCs w:val="28"/>
          <w:lang w:val="hr-HR"/>
        </w:rPr>
        <w:t xml:space="preserve">á </w:t>
      </w:r>
      <w:r w:rsidRPr="00A00B9B">
        <w:rPr>
          <w:color w:val="000000"/>
          <w:spacing w:val="-4"/>
          <w:sz w:val="28"/>
          <w:szCs w:val="28"/>
          <w:lang w:val="pt-BR"/>
        </w:rPr>
        <w:t>thị</w:t>
      </w:r>
      <w:r w:rsidRPr="00A00B9B">
        <w:rPr>
          <w:color w:val="000000"/>
          <w:spacing w:val="-4"/>
          <w:sz w:val="28"/>
          <w:szCs w:val="28"/>
          <w:lang w:val="hr-HR"/>
        </w:rPr>
        <w:t xml:space="preserve"> </w:t>
      </w:r>
      <w:r w:rsidRPr="00A00B9B">
        <w:rPr>
          <w:color w:val="000000"/>
          <w:spacing w:val="-4"/>
          <w:sz w:val="28"/>
          <w:szCs w:val="28"/>
          <w:lang w:val="pt-BR"/>
        </w:rPr>
        <w:t>tr</w:t>
      </w:r>
      <w:r w:rsidRPr="00A00B9B">
        <w:rPr>
          <w:color w:val="000000"/>
          <w:spacing w:val="-4"/>
          <w:sz w:val="28"/>
          <w:szCs w:val="28"/>
          <w:lang w:val="hr-HR"/>
        </w:rPr>
        <w:t>ư</w:t>
      </w:r>
      <w:r w:rsidRPr="00A00B9B">
        <w:rPr>
          <w:color w:val="000000"/>
          <w:spacing w:val="-4"/>
          <w:sz w:val="28"/>
          <w:szCs w:val="28"/>
          <w:lang w:val="pt-BR"/>
        </w:rPr>
        <w:t>ờng</w:t>
      </w:r>
      <w:r w:rsidRPr="00A00B9B">
        <w:rPr>
          <w:color w:val="000000"/>
          <w:spacing w:val="-4"/>
          <w:sz w:val="28"/>
          <w:szCs w:val="28"/>
          <w:lang w:val="hr-HR"/>
        </w:rPr>
        <w:t xml:space="preserve">, </w:t>
      </w:r>
      <w:r w:rsidRPr="00A00B9B">
        <w:rPr>
          <w:color w:val="000000"/>
          <w:spacing w:val="-4"/>
          <w:sz w:val="28"/>
          <w:szCs w:val="28"/>
          <w:lang w:val="pt-BR"/>
        </w:rPr>
        <w:t>thậm</w:t>
      </w:r>
      <w:r w:rsidRPr="00A00B9B">
        <w:rPr>
          <w:color w:val="000000"/>
          <w:spacing w:val="-4"/>
          <w:sz w:val="28"/>
          <w:szCs w:val="28"/>
          <w:lang w:val="hr-HR"/>
        </w:rPr>
        <w:t xml:space="preserve"> </w:t>
      </w:r>
      <w:r w:rsidRPr="00A00B9B">
        <w:rPr>
          <w:color w:val="000000"/>
          <w:spacing w:val="-4"/>
          <w:sz w:val="28"/>
          <w:szCs w:val="28"/>
          <w:lang w:val="pt-BR"/>
        </w:rPr>
        <w:t>ch</w:t>
      </w:r>
      <w:r w:rsidRPr="00A00B9B">
        <w:rPr>
          <w:color w:val="000000"/>
          <w:spacing w:val="-4"/>
          <w:sz w:val="28"/>
          <w:szCs w:val="28"/>
          <w:lang w:val="hr-HR"/>
        </w:rPr>
        <w:t xml:space="preserve">í </w:t>
      </w:r>
      <w:r w:rsidRPr="00A00B9B">
        <w:rPr>
          <w:color w:val="000000"/>
          <w:spacing w:val="-4"/>
          <w:sz w:val="28"/>
          <w:szCs w:val="28"/>
          <w:lang w:val="pt-BR"/>
        </w:rPr>
        <w:t>kết</w:t>
      </w:r>
      <w:r w:rsidRPr="00A00B9B">
        <w:rPr>
          <w:color w:val="000000"/>
          <w:spacing w:val="-4"/>
          <w:sz w:val="28"/>
          <w:szCs w:val="28"/>
          <w:lang w:val="hr-HR"/>
        </w:rPr>
        <w:t xml:space="preserve"> </w:t>
      </w:r>
      <w:r w:rsidRPr="00A00B9B">
        <w:rPr>
          <w:color w:val="000000"/>
          <w:spacing w:val="-4"/>
          <w:sz w:val="28"/>
          <w:szCs w:val="28"/>
          <w:lang w:val="pt-BR"/>
        </w:rPr>
        <w:t>quả</w:t>
      </w:r>
      <w:r w:rsidRPr="00A00B9B">
        <w:rPr>
          <w:color w:val="000000"/>
          <w:spacing w:val="-4"/>
          <w:sz w:val="28"/>
          <w:szCs w:val="28"/>
          <w:lang w:val="hr-HR"/>
        </w:rPr>
        <w:t xml:space="preserve"> đ</w:t>
      </w:r>
      <w:r w:rsidRPr="00A00B9B">
        <w:rPr>
          <w:color w:val="000000"/>
          <w:spacing w:val="-4"/>
          <w:sz w:val="28"/>
          <w:szCs w:val="28"/>
          <w:lang w:val="pt-BR"/>
        </w:rPr>
        <w:t>ịnh</w:t>
      </w:r>
      <w:r w:rsidRPr="00A00B9B">
        <w:rPr>
          <w:color w:val="000000"/>
          <w:spacing w:val="-4"/>
          <w:sz w:val="28"/>
          <w:szCs w:val="28"/>
          <w:lang w:val="hr-HR"/>
        </w:rPr>
        <w:t xml:space="preserve"> </w:t>
      </w:r>
      <w:r w:rsidRPr="00A00B9B">
        <w:rPr>
          <w:color w:val="000000"/>
          <w:spacing w:val="-4"/>
          <w:sz w:val="28"/>
          <w:szCs w:val="28"/>
          <w:lang w:val="pt-BR"/>
        </w:rPr>
        <w:t>gi</w:t>
      </w:r>
      <w:r w:rsidRPr="00A00B9B">
        <w:rPr>
          <w:color w:val="000000"/>
          <w:spacing w:val="-4"/>
          <w:sz w:val="28"/>
          <w:szCs w:val="28"/>
          <w:lang w:val="hr-HR"/>
        </w:rPr>
        <w:t xml:space="preserve">á </w:t>
      </w:r>
      <w:r w:rsidRPr="00A00B9B">
        <w:rPr>
          <w:color w:val="000000"/>
          <w:spacing w:val="-4"/>
          <w:sz w:val="28"/>
          <w:szCs w:val="28"/>
          <w:lang w:val="pt-BR"/>
        </w:rPr>
        <w:t>của</w:t>
      </w:r>
      <w:r w:rsidRPr="00A00B9B">
        <w:rPr>
          <w:color w:val="000000"/>
          <w:spacing w:val="-4"/>
          <w:sz w:val="28"/>
          <w:szCs w:val="28"/>
          <w:lang w:val="hr-HR"/>
        </w:rPr>
        <w:t xml:space="preserve"> </w:t>
      </w:r>
      <w:r w:rsidRPr="00A00B9B">
        <w:rPr>
          <w:color w:val="000000"/>
          <w:spacing w:val="-4"/>
          <w:sz w:val="28"/>
          <w:szCs w:val="28"/>
          <w:lang w:val="pt-BR"/>
        </w:rPr>
        <w:t>c</w:t>
      </w:r>
      <w:r w:rsidRPr="00A00B9B">
        <w:rPr>
          <w:color w:val="000000"/>
          <w:spacing w:val="-4"/>
          <w:sz w:val="28"/>
          <w:szCs w:val="28"/>
          <w:lang w:val="hr-HR"/>
        </w:rPr>
        <w:t>á</w:t>
      </w:r>
      <w:r w:rsidRPr="00A00B9B">
        <w:rPr>
          <w:color w:val="000000"/>
          <w:spacing w:val="-4"/>
          <w:sz w:val="28"/>
          <w:szCs w:val="28"/>
          <w:lang w:val="pt-BR"/>
        </w:rPr>
        <w:t>c</w:t>
      </w:r>
      <w:r w:rsidRPr="00A00B9B">
        <w:rPr>
          <w:color w:val="000000"/>
          <w:spacing w:val="-4"/>
          <w:sz w:val="28"/>
          <w:szCs w:val="28"/>
          <w:lang w:val="hr-HR"/>
        </w:rPr>
        <w:t xml:space="preserve"> </w:t>
      </w:r>
      <w:r w:rsidRPr="00A00B9B">
        <w:rPr>
          <w:color w:val="000000"/>
          <w:spacing w:val="-4"/>
          <w:sz w:val="28"/>
          <w:szCs w:val="28"/>
          <w:lang w:val="pt-BR"/>
        </w:rPr>
        <w:t>tổ</w:t>
      </w:r>
      <w:r w:rsidRPr="00A00B9B">
        <w:rPr>
          <w:color w:val="000000"/>
          <w:spacing w:val="-4"/>
          <w:sz w:val="28"/>
          <w:szCs w:val="28"/>
          <w:lang w:val="hr-HR"/>
        </w:rPr>
        <w:t xml:space="preserve"> </w:t>
      </w:r>
      <w:r w:rsidRPr="00A00B9B">
        <w:rPr>
          <w:color w:val="000000"/>
          <w:spacing w:val="-4"/>
          <w:sz w:val="28"/>
          <w:szCs w:val="28"/>
          <w:lang w:val="pt-BR"/>
        </w:rPr>
        <w:t>chức</w:t>
      </w:r>
      <w:r w:rsidRPr="00A00B9B">
        <w:rPr>
          <w:color w:val="000000"/>
          <w:spacing w:val="-4"/>
          <w:sz w:val="28"/>
          <w:szCs w:val="28"/>
          <w:lang w:val="hr-HR"/>
        </w:rPr>
        <w:t xml:space="preserve"> </w:t>
      </w:r>
      <w:r w:rsidRPr="00A00B9B">
        <w:rPr>
          <w:color w:val="000000"/>
          <w:spacing w:val="-4"/>
          <w:sz w:val="28"/>
          <w:szCs w:val="28"/>
          <w:lang w:val="pt-BR"/>
        </w:rPr>
        <w:t>thẩm</w:t>
      </w:r>
      <w:r w:rsidRPr="00A00B9B">
        <w:rPr>
          <w:color w:val="000000"/>
          <w:spacing w:val="-4"/>
          <w:sz w:val="28"/>
          <w:szCs w:val="28"/>
          <w:lang w:val="hr-HR"/>
        </w:rPr>
        <w:t xml:space="preserve"> đ</w:t>
      </w:r>
      <w:r w:rsidRPr="00A00B9B">
        <w:rPr>
          <w:color w:val="000000"/>
          <w:spacing w:val="-4"/>
          <w:sz w:val="28"/>
          <w:szCs w:val="28"/>
          <w:lang w:val="pt-BR"/>
        </w:rPr>
        <w:t>ịnh</w:t>
      </w:r>
      <w:r w:rsidRPr="00A00B9B">
        <w:rPr>
          <w:color w:val="000000"/>
          <w:spacing w:val="-4"/>
          <w:sz w:val="28"/>
          <w:szCs w:val="28"/>
          <w:lang w:val="hr-HR"/>
        </w:rPr>
        <w:t xml:space="preserve"> </w:t>
      </w:r>
      <w:r w:rsidRPr="00A00B9B">
        <w:rPr>
          <w:color w:val="000000"/>
          <w:spacing w:val="-4"/>
          <w:sz w:val="28"/>
          <w:szCs w:val="28"/>
          <w:lang w:val="pt-BR"/>
        </w:rPr>
        <w:t>gi</w:t>
      </w:r>
      <w:r w:rsidRPr="00A00B9B">
        <w:rPr>
          <w:color w:val="000000"/>
          <w:spacing w:val="-4"/>
          <w:sz w:val="28"/>
          <w:szCs w:val="28"/>
          <w:lang w:val="hr-HR"/>
        </w:rPr>
        <w:t>á đ</w:t>
      </w:r>
      <w:r w:rsidRPr="00A00B9B">
        <w:rPr>
          <w:color w:val="000000"/>
          <w:spacing w:val="-4"/>
          <w:sz w:val="28"/>
          <w:szCs w:val="28"/>
          <w:lang w:val="pt-BR"/>
        </w:rPr>
        <w:t>ối</w:t>
      </w:r>
      <w:r w:rsidRPr="00A00B9B">
        <w:rPr>
          <w:color w:val="000000"/>
          <w:spacing w:val="-4"/>
          <w:sz w:val="28"/>
          <w:szCs w:val="28"/>
          <w:lang w:val="hr-HR"/>
        </w:rPr>
        <w:t xml:space="preserve"> </w:t>
      </w:r>
      <w:r w:rsidRPr="00A00B9B">
        <w:rPr>
          <w:color w:val="000000"/>
          <w:spacing w:val="-4"/>
          <w:sz w:val="28"/>
          <w:szCs w:val="28"/>
          <w:lang w:val="pt-BR"/>
        </w:rPr>
        <w:t>với</w:t>
      </w:r>
      <w:r w:rsidRPr="00A00B9B">
        <w:rPr>
          <w:color w:val="000000"/>
          <w:spacing w:val="-4"/>
          <w:sz w:val="28"/>
          <w:szCs w:val="28"/>
          <w:lang w:val="hr-HR"/>
        </w:rPr>
        <w:t xml:space="preserve"> </w:t>
      </w:r>
      <w:r w:rsidRPr="00A00B9B">
        <w:rPr>
          <w:color w:val="000000"/>
          <w:spacing w:val="-4"/>
          <w:sz w:val="28"/>
          <w:szCs w:val="28"/>
          <w:lang w:val="pt-BR"/>
        </w:rPr>
        <w:t>c</w:t>
      </w:r>
      <w:r w:rsidRPr="00A00B9B">
        <w:rPr>
          <w:color w:val="000000"/>
          <w:spacing w:val="-4"/>
          <w:sz w:val="28"/>
          <w:szCs w:val="28"/>
          <w:lang w:val="hr-HR"/>
        </w:rPr>
        <w:t>ù</w:t>
      </w:r>
      <w:r w:rsidRPr="00A00B9B">
        <w:rPr>
          <w:color w:val="000000"/>
          <w:spacing w:val="-4"/>
          <w:sz w:val="28"/>
          <w:szCs w:val="28"/>
          <w:lang w:val="pt-BR"/>
        </w:rPr>
        <w:t>ng</w:t>
      </w:r>
      <w:r w:rsidRPr="00A00B9B">
        <w:rPr>
          <w:color w:val="000000"/>
          <w:spacing w:val="-4"/>
          <w:sz w:val="28"/>
          <w:szCs w:val="28"/>
          <w:lang w:val="hr-HR"/>
        </w:rPr>
        <w:t xml:space="preserve"> </w:t>
      </w:r>
      <w:r w:rsidRPr="00A00B9B">
        <w:rPr>
          <w:color w:val="000000"/>
          <w:spacing w:val="-4"/>
          <w:sz w:val="28"/>
          <w:szCs w:val="28"/>
          <w:lang w:val="pt-BR"/>
        </w:rPr>
        <w:t>một</w:t>
      </w:r>
      <w:r w:rsidRPr="00A00B9B">
        <w:rPr>
          <w:color w:val="000000"/>
          <w:spacing w:val="-4"/>
          <w:sz w:val="28"/>
          <w:szCs w:val="28"/>
          <w:lang w:val="hr-HR"/>
        </w:rPr>
        <w:t xml:space="preserve"> </w:t>
      </w:r>
      <w:r w:rsidRPr="00A00B9B">
        <w:rPr>
          <w:color w:val="000000"/>
          <w:spacing w:val="-4"/>
          <w:sz w:val="28"/>
          <w:szCs w:val="28"/>
          <w:lang w:val="pt-BR"/>
        </w:rPr>
        <w:t>t</w:t>
      </w:r>
      <w:r w:rsidRPr="00A00B9B">
        <w:rPr>
          <w:color w:val="000000"/>
          <w:spacing w:val="-4"/>
          <w:sz w:val="28"/>
          <w:szCs w:val="28"/>
          <w:lang w:val="hr-HR"/>
        </w:rPr>
        <w:t>à</w:t>
      </w:r>
      <w:r w:rsidRPr="00A00B9B">
        <w:rPr>
          <w:color w:val="000000"/>
          <w:spacing w:val="-4"/>
          <w:sz w:val="28"/>
          <w:szCs w:val="28"/>
          <w:lang w:val="pt-BR"/>
        </w:rPr>
        <w:t>i</w:t>
      </w:r>
      <w:r w:rsidRPr="00A00B9B">
        <w:rPr>
          <w:color w:val="000000"/>
          <w:spacing w:val="-4"/>
          <w:sz w:val="28"/>
          <w:szCs w:val="28"/>
          <w:lang w:val="hr-HR"/>
        </w:rPr>
        <w:t xml:space="preserve"> </w:t>
      </w:r>
      <w:r w:rsidRPr="00A00B9B">
        <w:rPr>
          <w:color w:val="000000"/>
          <w:spacing w:val="-4"/>
          <w:sz w:val="28"/>
          <w:szCs w:val="28"/>
          <w:lang w:val="pt-BR"/>
        </w:rPr>
        <w:t>sản</w:t>
      </w:r>
      <w:r w:rsidRPr="00A00B9B">
        <w:rPr>
          <w:color w:val="000000"/>
          <w:spacing w:val="-4"/>
          <w:sz w:val="28"/>
          <w:szCs w:val="28"/>
          <w:lang w:val="hr-HR"/>
        </w:rPr>
        <w:t xml:space="preserve"> </w:t>
      </w:r>
      <w:r w:rsidRPr="00A00B9B">
        <w:rPr>
          <w:color w:val="000000"/>
          <w:spacing w:val="-4"/>
          <w:sz w:val="28"/>
          <w:szCs w:val="28"/>
          <w:lang w:val="pt-BR"/>
        </w:rPr>
        <w:t>tại</w:t>
      </w:r>
      <w:r w:rsidRPr="00A00B9B">
        <w:rPr>
          <w:color w:val="000000"/>
          <w:spacing w:val="-4"/>
          <w:sz w:val="28"/>
          <w:szCs w:val="28"/>
          <w:lang w:val="hr-HR"/>
        </w:rPr>
        <w:t xml:space="preserve"> </w:t>
      </w:r>
      <w:r w:rsidRPr="00A00B9B">
        <w:rPr>
          <w:color w:val="000000"/>
          <w:spacing w:val="-4"/>
          <w:sz w:val="28"/>
          <w:szCs w:val="28"/>
          <w:lang w:val="pt-BR"/>
        </w:rPr>
        <w:t>c</w:t>
      </w:r>
      <w:r w:rsidRPr="00A00B9B">
        <w:rPr>
          <w:color w:val="000000"/>
          <w:spacing w:val="-4"/>
          <w:sz w:val="28"/>
          <w:szCs w:val="28"/>
          <w:lang w:val="hr-HR"/>
        </w:rPr>
        <w:t>ù</w:t>
      </w:r>
      <w:r w:rsidRPr="00A00B9B">
        <w:rPr>
          <w:color w:val="000000"/>
          <w:spacing w:val="-4"/>
          <w:sz w:val="28"/>
          <w:szCs w:val="28"/>
          <w:lang w:val="pt-BR"/>
        </w:rPr>
        <w:t>ng</w:t>
      </w:r>
      <w:r w:rsidRPr="00A00B9B">
        <w:rPr>
          <w:color w:val="000000"/>
          <w:spacing w:val="-4"/>
          <w:sz w:val="28"/>
          <w:szCs w:val="28"/>
          <w:lang w:val="hr-HR"/>
        </w:rPr>
        <w:t xml:space="preserve"> </w:t>
      </w:r>
      <w:r w:rsidRPr="00A00B9B">
        <w:rPr>
          <w:color w:val="000000"/>
          <w:spacing w:val="-4"/>
          <w:sz w:val="28"/>
          <w:szCs w:val="28"/>
          <w:lang w:val="pt-BR"/>
        </w:rPr>
        <w:t>một</w:t>
      </w:r>
      <w:r w:rsidRPr="00A00B9B">
        <w:rPr>
          <w:color w:val="000000"/>
          <w:spacing w:val="-4"/>
          <w:sz w:val="28"/>
          <w:szCs w:val="28"/>
          <w:lang w:val="hr-HR"/>
        </w:rPr>
        <w:t xml:space="preserve"> </w:t>
      </w:r>
      <w:r w:rsidRPr="00A00B9B">
        <w:rPr>
          <w:color w:val="000000"/>
          <w:spacing w:val="-4"/>
          <w:sz w:val="28"/>
          <w:szCs w:val="28"/>
          <w:lang w:val="pt-BR"/>
        </w:rPr>
        <w:t>thời</w:t>
      </w:r>
      <w:r w:rsidRPr="00A00B9B">
        <w:rPr>
          <w:color w:val="000000"/>
          <w:spacing w:val="-4"/>
          <w:sz w:val="28"/>
          <w:szCs w:val="28"/>
          <w:lang w:val="hr-HR"/>
        </w:rPr>
        <w:t xml:space="preserve"> đ</w:t>
      </w:r>
      <w:r w:rsidRPr="00A00B9B">
        <w:rPr>
          <w:color w:val="000000"/>
          <w:spacing w:val="-4"/>
          <w:sz w:val="28"/>
          <w:szCs w:val="28"/>
          <w:lang w:val="pt-BR"/>
        </w:rPr>
        <w:t>iểm</w:t>
      </w:r>
      <w:r w:rsidRPr="00A00B9B">
        <w:rPr>
          <w:color w:val="000000"/>
          <w:spacing w:val="-4"/>
          <w:sz w:val="28"/>
          <w:szCs w:val="28"/>
          <w:lang w:val="hr-HR"/>
        </w:rPr>
        <w:t xml:space="preserve"> </w:t>
      </w:r>
      <w:r w:rsidRPr="00A00B9B">
        <w:rPr>
          <w:color w:val="000000"/>
          <w:spacing w:val="-4"/>
          <w:sz w:val="28"/>
          <w:szCs w:val="28"/>
          <w:lang w:val="pt-BR"/>
        </w:rPr>
        <w:t>c</w:t>
      </w:r>
      <w:r w:rsidRPr="00A00B9B">
        <w:rPr>
          <w:color w:val="000000"/>
          <w:spacing w:val="-4"/>
          <w:sz w:val="28"/>
          <w:szCs w:val="28"/>
          <w:lang w:val="hr-HR"/>
        </w:rPr>
        <w:t>ò</w:t>
      </w:r>
      <w:r w:rsidRPr="00A00B9B">
        <w:rPr>
          <w:color w:val="000000"/>
          <w:spacing w:val="-4"/>
          <w:sz w:val="28"/>
          <w:szCs w:val="28"/>
          <w:lang w:val="pt-BR"/>
        </w:rPr>
        <w:t>n</w:t>
      </w:r>
      <w:r w:rsidRPr="00A00B9B">
        <w:rPr>
          <w:color w:val="000000"/>
          <w:spacing w:val="-4"/>
          <w:sz w:val="28"/>
          <w:szCs w:val="28"/>
          <w:lang w:val="hr-HR"/>
        </w:rPr>
        <w:t xml:space="preserve"> </w:t>
      </w:r>
      <w:r w:rsidRPr="00A00B9B">
        <w:rPr>
          <w:color w:val="000000"/>
          <w:spacing w:val="-4"/>
          <w:sz w:val="28"/>
          <w:szCs w:val="28"/>
          <w:lang w:val="pt-BR"/>
        </w:rPr>
        <w:t>ch</w:t>
      </w:r>
      <w:r w:rsidRPr="00A00B9B">
        <w:rPr>
          <w:color w:val="000000"/>
          <w:spacing w:val="-4"/>
          <w:sz w:val="28"/>
          <w:szCs w:val="28"/>
          <w:lang w:val="hr-HR"/>
        </w:rPr>
        <w:t>ê</w:t>
      </w:r>
      <w:r w:rsidRPr="00A00B9B">
        <w:rPr>
          <w:color w:val="000000"/>
          <w:spacing w:val="-4"/>
          <w:sz w:val="28"/>
          <w:szCs w:val="28"/>
          <w:lang w:val="pt-BR"/>
        </w:rPr>
        <w:t>nh</w:t>
      </w:r>
      <w:r w:rsidRPr="00A00B9B">
        <w:rPr>
          <w:color w:val="000000"/>
          <w:spacing w:val="-4"/>
          <w:sz w:val="28"/>
          <w:szCs w:val="28"/>
          <w:lang w:val="hr-HR"/>
        </w:rPr>
        <w:t xml:space="preserve"> </w:t>
      </w:r>
      <w:r w:rsidRPr="00A00B9B">
        <w:rPr>
          <w:color w:val="000000"/>
          <w:spacing w:val="-4"/>
          <w:sz w:val="28"/>
          <w:szCs w:val="28"/>
          <w:lang w:val="pt-BR"/>
        </w:rPr>
        <w:t>lệch</w:t>
      </w:r>
      <w:r w:rsidRPr="00A00B9B">
        <w:rPr>
          <w:color w:val="000000"/>
          <w:spacing w:val="-4"/>
          <w:sz w:val="28"/>
          <w:szCs w:val="28"/>
          <w:lang w:val="hr-HR"/>
        </w:rPr>
        <w:t xml:space="preserve"> </w:t>
      </w:r>
      <w:r w:rsidRPr="00A00B9B">
        <w:rPr>
          <w:color w:val="000000"/>
          <w:spacing w:val="-4"/>
          <w:sz w:val="28"/>
          <w:szCs w:val="28"/>
          <w:lang w:val="pt-BR"/>
        </w:rPr>
        <w:t>nhau</w:t>
      </w:r>
      <w:r w:rsidRPr="00A00B9B">
        <w:rPr>
          <w:color w:val="000000"/>
          <w:spacing w:val="-4"/>
          <w:sz w:val="28"/>
          <w:szCs w:val="28"/>
          <w:lang w:val="hr-HR"/>
        </w:rPr>
        <w:t xml:space="preserve"> </w:t>
      </w:r>
      <w:r w:rsidRPr="00A00B9B">
        <w:rPr>
          <w:color w:val="000000"/>
          <w:spacing w:val="-4"/>
          <w:sz w:val="28"/>
          <w:szCs w:val="28"/>
          <w:lang w:val="pt-BR"/>
        </w:rPr>
        <w:t xml:space="preserve">nhiều, </w:t>
      </w:r>
      <w:r w:rsidRPr="00A00B9B">
        <w:rPr>
          <w:color w:val="000000"/>
          <w:sz w:val="28"/>
          <w:szCs w:val="28"/>
          <w:lang w:val="hr-HR"/>
        </w:rPr>
        <w:t>đ</w:t>
      </w:r>
      <w:r w:rsidRPr="00A00B9B">
        <w:rPr>
          <w:color w:val="000000"/>
          <w:sz w:val="28"/>
          <w:szCs w:val="28"/>
          <w:lang w:val="pt-BR"/>
        </w:rPr>
        <w:t>ặc</w:t>
      </w:r>
      <w:r w:rsidRPr="00A00B9B">
        <w:rPr>
          <w:color w:val="000000"/>
          <w:sz w:val="28"/>
          <w:szCs w:val="28"/>
          <w:lang w:val="hr-HR"/>
        </w:rPr>
        <w:t xml:space="preserve"> </w:t>
      </w:r>
      <w:r w:rsidRPr="00A00B9B">
        <w:rPr>
          <w:color w:val="000000"/>
          <w:sz w:val="28"/>
          <w:szCs w:val="28"/>
          <w:lang w:val="pt-BR"/>
        </w:rPr>
        <w:t>biệt</w:t>
      </w:r>
      <w:r w:rsidRPr="00A00B9B">
        <w:rPr>
          <w:color w:val="000000"/>
          <w:sz w:val="28"/>
          <w:szCs w:val="28"/>
          <w:lang w:val="hr-HR"/>
        </w:rPr>
        <w:t xml:space="preserve"> </w:t>
      </w:r>
      <w:r w:rsidRPr="00A00B9B">
        <w:rPr>
          <w:color w:val="000000"/>
          <w:sz w:val="28"/>
          <w:szCs w:val="28"/>
          <w:lang w:val="pt-BR"/>
        </w:rPr>
        <w:t>l</w:t>
      </w:r>
      <w:r w:rsidRPr="00A00B9B">
        <w:rPr>
          <w:color w:val="000000"/>
          <w:sz w:val="28"/>
          <w:szCs w:val="28"/>
          <w:lang w:val="hr-HR"/>
        </w:rPr>
        <w:t xml:space="preserve">à </w:t>
      </w:r>
      <w:r w:rsidRPr="00A00B9B">
        <w:rPr>
          <w:color w:val="000000"/>
          <w:sz w:val="28"/>
          <w:szCs w:val="28"/>
          <w:lang w:val="pt-BR"/>
        </w:rPr>
        <w:t>gi</w:t>
      </w:r>
      <w:r w:rsidRPr="00A00B9B">
        <w:rPr>
          <w:color w:val="000000"/>
          <w:sz w:val="28"/>
          <w:szCs w:val="28"/>
          <w:lang w:val="hr-HR"/>
        </w:rPr>
        <w:t>á đ</w:t>
      </w:r>
      <w:r w:rsidRPr="00A00B9B">
        <w:rPr>
          <w:color w:val="000000"/>
          <w:sz w:val="28"/>
          <w:szCs w:val="28"/>
          <w:lang w:val="pt-BR"/>
        </w:rPr>
        <w:t>ất</w:t>
      </w:r>
      <w:r w:rsidRPr="00A00B9B">
        <w:rPr>
          <w:color w:val="000000"/>
          <w:sz w:val="28"/>
          <w:szCs w:val="28"/>
          <w:lang w:val="hr-HR"/>
        </w:rPr>
        <w:t>.</w:t>
      </w:r>
    </w:p>
    <w:p w:rsidR="00D9474E" w:rsidRPr="00A00B9B" w:rsidRDefault="00D9474E" w:rsidP="00A00B9B">
      <w:pPr>
        <w:spacing w:before="120" w:after="120" w:line="288" w:lineRule="auto"/>
        <w:ind w:firstLine="720"/>
        <w:jc w:val="both"/>
        <w:rPr>
          <w:color w:val="000000"/>
          <w:spacing w:val="-4"/>
          <w:sz w:val="28"/>
          <w:szCs w:val="28"/>
          <w:lang w:val="hr-HR"/>
        </w:rPr>
      </w:pPr>
      <w:r w:rsidRPr="00A00B9B">
        <w:rPr>
          <w:color w:val="000000"/>
          <w:sz w:val="28"/>
          <w:szCs w:val="28"/>
          <w:lang w:val="pt-BR"/>
        </w:rPr>
        <w:t>-</w:t>
      </w:r>
      <w:r w:rsidRPr="00A00B9B">
        <w:rPr>
          <w:color w:val="000000"/>
          <w:sz w:val="28"/>
          <w:szCs w:val="28"/>
          <w:lang w:val="hr-HR"/>
        </w:rPr>
        <w:t xml:space="preserve"> </w:t>
      </w:r>
      <w:r w:rsidRPr="00A00B9B">
        <w:rPr>
          <w:color w:val="000000"/>
          <w:spacing w:val="-4"/>
          <w:sz w:val="28"/>
          <w:szCs w:val="28"/>
          <w:lang w:val="pt-BR"/>
        </w:rPr>
        <w:t>Việc</w:t>
      </w:r>
      <w:r w:rsidRPr="00A00B9B">
        <w:rPr>
          <w:color w:val="000000"/>
          <w:spacing w:val="-4"/>
          <w:sz w:val="28"/>
          <w:szCs w:val="28"/>
          <w:lang w:val="hr-HR"/>
        </w:rPr>
        <w:t xml:space="preserve"> </w:t>
      </w:r>
      <w:r w:rsidRPr="00A00B9B">
        <w:rPr>
          <w:color w:val="000000"/>
          <w:spacing w:val="-4"/>
          <w:sz w:val="28"/>
          <w:szCs w:val="28"/>
          <w:lang w:val="pt-BR"/>
        </w:rPr>
        <w:t>lựa</w:t>
      </w:r>
      <w:r w:rsidRPr="00A00B9B">
        <w:rPr>
          <w:color w:val="000000"/>
          <w:spacing w:val="-4"/>
          <w:sz w:val="28"/>
          <w:szCs w:val="28"/>
          <w:lang w:val="hr-HR"/>
        </w:rPr>
        <w:t xml:space="preserve"> </w:t>
      </w:r>
      <w:r w:rsidRPr="00A00B9B">
        <w:rPr>
          <w:color w:val="000000"/>
          <w:spacing w:val="-4"/>
          <w:sz w:val="28"/>
          <w:szCs w:val="28"/>
          <w:lang w:val="pt-BR"/>
        </w:rPr>
        <w:t>chọn</w:t>
      </w:r>
      <w:r w:rsidRPr="00A00B9B">
        <w:rPr>
          <w:color w:val="000000"/>
          <w:spacing w:val="-4"/>
          <w:sz w:val="28"/>
          <w:szCs w:val="28"/>
          <w:lang w:val="hr-HR"/>
        </w:rPr>
        <w:t xml:space="preserve"> </w:t>
      </w:r>
      <w:r w:rsidRPr="00A00B9B">
        <w:rPr>
          <w:color w:val="000000"/>
          <w:spacing w:val="-4"/>
          <w:sz w:val="28"/>
          <w:szCs w:val="28"/>
          <w:lang w:val="pt-BR"/>
        </w:rPr>
        <w:t>tổ</w:t>
      </w:r>
      <w:r w:rsidRPr="00A00B9B">
        <w:rPr>
          <w:color w:val="000000"/>
          <w:spacing w:val="-4"/>
          <w:sz w:val="28"/>
          <w:szCs w:val="28"/>
          <w:lang w:val="hr-HR"/>
        </w:rPr>
        <w:t xml:space="preserve"> </w:t>
      </w:r>
      <w:r w:rsidRPr="00A00B9B">
        <w:rPr>
          <w:color w:val="000000"/>
          <w:spacing w:val="-4"/>
          <w:sz w:val="28"/>
          <w:szCs w:val="28"/>
          <w:lang w:val="pt-BR"/>
        </w:rPr>
        <w:t>chức</w:t>
      </w:r>
      <w:r w:rsidRPr="00A00B9B">
        <w:rPr>
          <w:color w:val="000000"/>
          <w:spacing w:val="-4"/>
          <w:sz w:val="28"/>
          <w:szCs w:val="28"/>
          <w:lang w:val="hr-HR"/>
        </w:rPr>
        <w:t xml:space="preserve"> đ</w:t>
      </w:r>
      <w:r w:rsidRPr="00A00B9B">
        <w:rPr>
          <w:color w:val="000000"/>
          <w:spacing w:val="-4"/>
          <w:sz w:val="28"/>
          <w:szCs w:val="28"/>
          <w:lang w:val="pt-BR"/>
        </w:rPr>
        <w:t>ấu</w:t>
      </w:r>
      <w:r w:rsidRPr="00A00B9B">
        <w:rPr>
          <w:color w:val="000000"/>
          <w:spacing w:val="-4"/>
          <w:sz w:val="28"/>
          <w:szCs w:val="28"/>
          <w:lang w:val="hr-HR"/>
        </w:rPr>
        <w:t xml:space="preserve"> </w:t>
      </w:r>
      <w:r w:rsidRPr="00A00B9B">
        <w:rPr>
          <w:color w:val="000000"/>
          <w:spacing w:val="-4"/>
          <w:sz w:val="28"/>
          <w:szCs w:val="28"/>
          <w:lang w:val="pt-BR"/>
        </w:rPr>
        <w:t>gi</w:t>
      </w:r>
      <w:r w:rsidRPr="00A00B9B">
        <w:rPr>
          <w:color w:val="000000"/>
          <w:spacing w:val="-4"/>
          <w:sz w:val="28"/>
          <w:szCs w:val="28"/>
          <w:lang w:val="hr-HR"/>
        </w:rPr>
        <w:t xml:space="preserve">á </w:t>
      </w:r>
      <w:r w:rsidRPr="00A00B9B">
        <w:rPr>
          <w:color w:val="000000"/>
          <w:spacing w:val="-4"/>
          <w:sz w:val="28"/>
          <w:szCs w:val="28"/>
          <w:lang w:val="pt-BR"/>
        </w:rPr>
        <w:t>t</w:t>
      </w:r>
      <w:r w:rsidRPr="00A00B9B">
        <w:rPr>
          <w:color w:val="000000"/>
          <w:spacing w:val="-4"/>
          <w:sz w:val="28"/>
          <w:szCs w:val="28"/>
          <w:lang w:val="hr-HR"/>
        </w:rPr>
        <w:t>à</w:t>
      </w:r>
      <w:r w:rsidRPr="00A00B9B">
        <w:rPr>
          <w:color w:val="000000"/>
          <w:spacing w:val="-4"/>
          <w:sz w:val="28"/>
          <w:szCs w:val="28"/>
          <w:lang w:val="pt-BR"/>
        </w:rPr>
        <w:t>i</w:t>
      </w:r>
      <w:r w:rsidRPr="00A00B9B">
        <w:rPr>
          <w:color w:val="000000"/>
          <w:spacing w:val="-4"/>
          <w:sz w:val="28"/>
          <w:szCs w:val="28"/>
          <w:lang w:val="hr-HR"/>
        </w:rPr>
        <w:t xml:space="preserve"> </w:t>
      </w:r>
      <w:r w:rsidRPr="00A00B9B">
        <w:rPr>
          <w:color w:val="000000"/>
          <w:spacing w:val="-4"/>
          <w:sz w:val="28"/>
          <w:szCs w:val="28"/>
          <w:lang w:val="pt-BR"/>
        </w:rPr>
        <w:t>sản</w:t>
      </w:r>
      <w:r w:rsidRPr="00A00B9B">
        <w:rPr>
          <w:color w:val="000000"/>
          <w:spacing w:val="-4"/>
          <w:sz w:val="28"/>
          <w:szCs w:val="28"/>
          <w:lang w:val="hr-HR"/>
        </w:rPr>
        <w:t xml:space="preserve"> đ</w:t>
      </w:r>
      <w:r w:rsidRPr="00A00B9B">
        <w:rPr>
          <w:color w:val="000000"/>
          <w:spacing w:val="-4"/>
          <w:sz w:val="28"/>
          <w:szCs w:val="28"/>
          <w:lang w:val="pt-BR"/>
        </w:rPr>
        <w:t>ể</w:t>
      </w:r>
      <w:r w:rsidRPr="00A00B9B">
        <w:rPr>
          <w:color w:val="000000"/>
          <w:spacing w:val="-4"/>
          <w:sz w:val="28"/>
          <w:szCs w:val="28"/>
          <w:lang w:val="hr-HR"/>
        </w:rPr>
        <w:t xml:space="preserve"> </w:t>
      </w:r>
      <w:r w:rsidRPr="00A00B9B">
        <w:rPr>
          <w:color w:val="000000"/>
          <w:spacing w:val="-4"/>
          <w:sz w:val="28"/>
          <w:szCs w:val="28"/>
          <w:lang w:val="pt-BR"/>
        </w:rPr>
        <w:t>thực</w:t>
      </w:r>
      <w:r w:rsidRPr="00A00B9B">
        <w:rPr>
          <w:color w:val="000000"/>
          <w:spacing w:val="-4"/>
          <w:sz w:val="28"/>
          <w:szCs w:val="28"/>
          <w:lang w:val="hr-HR"/>
        </w:rPr>
        <w:t xml:space="preserve"> </w:t>
      </w:r>
      <w:r w:rsidRPr="00A00B9B">
        <w:rPr>
          <w:color w:val="000000"/>
          <w:spacing w:val="-4"/>
          <w:sz w:val="28"/>
          <w:szCs w:val="28"/>
          <w:lang w:val="pt-BR"/>
        </w:rPr>
        <w:t>hiện</w:t>
      </w:r>
      <w:r w:rsidRPr="00A00B9B">
        <w:rPr>
          <w:color w:val="000000"/>
          <w:spacing w:val="-4"/>
          <w:sz w:val="28"/>
          <w:szCs w:val="28"/>
          <w:lang w:val="hr-HR"/>
        </w:rPr>
        <w:t xml:space="preserve"> đ</w:t>
      </w:r>
      <w:r w:rsidRPr="00A00B9B">
        <w:rPr>
          <w:color w:val="000000"/>
          <w:spacing w:val="-4"/>
          <w:sz w:val="28"/>
          <w:szCs w:val="28"/>
          <w:lang w:val="pt-BR"/>
        </w:rPr>
        <w:t>ấu</w:t>
      </w:r>
      <w:r w:rsidRPr="00A00B9B">
        <w:rPr>
          <w:color w:val="000000"/>
          <w:spacing w:val="-4"/>
          <w:sz w:val="28"/>
          <w:szCs w:val="28"/>
          <w:lang w:val="hr-HR"/>
        </w:rPr>
        <w:t xml:space="preserve"> </w:t>
      </w:r>
      <w:r w:rsidRPr="00A00B9B">
        <w:rPr>
          <w:color w:val="000000"/>
          <w:spacing w:val="-4"/>
          <w:sz w:val="28"/>
          <w:szCs w:val="28"/>
          <w:lang w:val="pt-BR"/>
        </w:rPr>
        <w:t>gi</w:t>
      </w:r>
      <w:r w:rsidRPr="00A00B9B">
        <w:rPr>
          <w:color w:val="000000"/>
          <w:spacing w:val="-4"/>
          <w:sz w:val="28"/>
          <w:szCs w:val="28"/>
          <w:lang w:val="hr-HR"/>
        </w:rPr>
        <w:t xml:space="preserve">á </w:t>
      </w:r>
      <w:r w:rsidRPr="00A00B9B">
        <w:rPr>
          <w:color w:val="000000"/>
          <w:spacing w:val="-4"/>
          <w:sz w:val="28"/>
          <w:szCs w:val="28"/>
          <w:lang w:val="pt-BR"/>
        </w:rPr>
        <w:t>c</w:t>
      </w:r>
      <w:r w:rsidRPr="00A00B9B">
        <w:rPr>
          <w:color w:val="000000"/>
          <w:spacing w:val="-4"/>
          <w:sz w:val="28"/>
          <w:szCs w:val="28"/>
          <w:lang w:val="hr-HR"/>
        </w:rPr>
        <w:t>ò</w:t>
      </w:r>
      <w:r w:rsidRPr="00A00B9B">
        <w:rPr>
          <w:color w:val="000000"/>
          <w:spacing w:val="-4"/>
          <w:sz w:val="28"/>
          <w:szCs w:val="28"/>
          <w:lang w:val="pt-BR"/>
        </w:rPr>
        <w:t>n</w:t>
      </w:r>
      <w:r w:rsidRPr="00A00B9B">
        <w:rPr>
          <w:color w:val="000000"/>
          <w:spacing w:val="-4"/>
          <w:sz w:val="28"/>
          <w:szCs w:val="28"/>
          <w:lang w:val="hr-HR"/>
        </w:rPr>
        <w:t xml:space="preserve"> </w:t>
      </w:r>
      <w:r w:rsidRPr="00A00B9B">
        <w:rPr>
          <w:color w:val="000000"/>
          <w:spacing w:val="-4"/>
          <w:sz w:val="28"/>
          <w:szCs w:val="28"/>
          <w:lang w:val="pt-BR"/>
        </w:rPr>
        <w:t>ch</w:t>
      </w:r>
      <w:r w:rsidRPr="00A00B9B">
        <w:rPr>
          <w:color w:val="000000"/>
          <w:spacing w:val="-4"/>
          <w:sz w:val="28"/>
          <w:szCs w:val="28"/>
          <w:lang w:val="hr-HR"/>
        </w:rPr>
        <w:t>ư</w:t>
      </w:r>
      <w:r w:rsidRPr="00A00B9B">
        <w:rPr>
          <w:color w:val="000000"/>
          <w:spacing w:val="-4"/>
          <w:sz w:val="28"/>
          <w:szCs w:val="28"/>
          <w:lang w:val="pt-BR"/>
        </w:rPr>
        <w:t>a</w:t>
      </w:r>
      <w:r w:rsidRPr="00A00B9B">
        <w:rPr>
          <w:color w:val="000000"/>
          <w:spacing w:val="-4"/>
          <w:sz w:val="28"/>
          <w:szCs w:val="28"/>
          <w:lang w:val="hr-HR"/>
        </w:rPr>
        <w:t xml:space="preserve"> </w:t>
      </w:r>
      <w:r w:rsidRPr="00A00B9B">
        <w:rPr>
          <w:color w:val="000000"/>
          <w:spacing w:val="-4"/>
          <w:sz w:val="28"/>
          <w:szCs w:val="28"/>
          <w:lang w:val="pt-BR"/>
        </w:rPr>
        <w:t>kh</w:t>
      </w:r>
      <w:r w:rsidRPr="00A00B9B">
        <w:rPr>
          <w:color w:val="000000"/>
          <w:spacing w:val="-4"/>
          <w:sz w:val="28"/>
          <w:szCs w:val="28"/>
          <w:lang w:val="hr-HR"/>
        </w:rPr>
        <w:t>á</w:t>
      </w:r>
      <w:r w:rsidRPr="00A00B9B">
        <w:rPr>
          <w:color w:val="000000"/>
          <w:spacing w:val="-4"/>
          <w:sz w:val="28"/>
          <w:szCs w:val="28"/>
          <w:lang w:val="pt-BR"/>
        </w:rPr>
        <w:t>ch</w:t>
      </w:r>
      <w:r w:rsidRPr="00A00B9B">
        <w:rPr>
          <w:color w:val="000000"/>
          <w:spacing w:val="-4"/>
          <w:sz w:val="28"/>
          <w:szCs w:val="28"/>
          <w:lang w:val="hr-HR"/>
        </w:rPr>
        <w:t xml:space="preserve"> </w:t>
      </w:r>
      <w:r w:rsidRPr="00A00B9B">
        <w:rPr>
          <w:color w:val="000000"/>
          <w:spacing w:val="-4"/>
          <w:sz w:val="28"/>
          <w:szCs w:val="28"/>
          <w:lang w:val="pt-BR"/>
        </w:rPr>
        <w:t>quan</w:t>
      </w:r>
      <w:r w:rsidRPr="00A00B9B">
        <w:rPr>
          <w:color w:val="000000"/>
          <w:spacing w:val="-4"/>
          <w:sz w:val="28"/>
          <w:szCs w:val="28"/>
          <w:lang w:val="hr-HR"/>
        </w:rPr>
        <w:t xml:space="preserve">, </w:t>
      </w:r>
      <w:r w:rsidRPr="00A00B9B">
        <w:rPr>
          <w:color w:val="000000"/>
          <w:spacing w:val="-4"/>
          <w:sz w:val="28"/>
          <w:szCs w:val="28"/>
          <w:lang w:val="pt-BR"/>
        </w:rPr>
        <w:t>t</w:t>
      </w:r>
      <w:r w:rsidRPr="00A00B9B">
        <w:rPr>
          <w:color w:val="000000"/>
          <w:spacing w:val="-4"/>
          <w:sz w:val="28"/>
          <w:szCs w:val="28"/>
          <w:lang w:val="hr-HR"/>
        </w:rPr>
        <w:t>ì</w:t>
      </w:r>
      <w:r w:rsidRPr="00A00B9B">
        <w:rPr>
          <w:color w:val="000000"/>
          <w:spacing w:val="-4"/>
          <w:sz w:val="28"/>
          <w:szCs w:val="28"/>
          <w:lang w:val="pt-BR"/>
        </w:rPr>
        <w:t>nh</w:t>
      </w:r>
      <w:r w:rsidRPr="00A00B9B">
        <w:rPr>
          <w:color w:val="000000"/>
          <w:spacing w:val="-4"/>
          <w:sz w:val="28"/>
          <w:szCs w:val="28"/>
          <w:lang w:val="hr-HR"/>
        </w:rPr>
        <w:t xml:space="preserve"> </w:t>
      </w:r>
      <w:r w:rsidRPr="00A00B9B">
        <w:rPr>
          <w:color w:val="000000"/>
          <w:spacing w:val="-4"/>
          <w:sz w:val="28"/>
          <w:szCs w:val="28"/>
          <w:lang w:val="pt-BR"/>
        </w:rPr>
        <w:t>trạng</w:t>
      </w:r>
      <w:r w:rsidRPr="00A00B9B">
        <w:rPr>
          <w:color w:val="000000"/>
          <w:spacing w:val="-4"/>
          <w:sz w:val="28"/>
          <w:szCs w:val="28"/>
          <w:lang w:val="hr-HR"/>
        </w:rPr>
        <w:t xml:space="preserve"> “</w:t>
      </w:r>
      <w:r w:rsidRPr="00A00B9B">
        <w:rPr>
          <w:color w:val="000000"/>
          <w:spacing w:val="-4"/>
          <w:sz w:val="28"/>
          <w:szCs w:val="28"/>
          <w:lang w:val="pt-BR"/>
        </w:rPr>
        <w:t>s</w:t>
      </w:r>
      <w:r w:rsidRPr="00A00B9B">
        <w:rPr>
          <w:color w:val="000000"/>
          <w:spacing w:val="-4"/>
          <w:sz w:val="28"/>
          <w:szCs w:val="28"/>
          <w:lang w:val="hr-HR"/>
        </w:rPr>
        <w:t>â</w:t>
      </w:r>
      <w:r w:rsidRPr="00A00B9B">
        <w:rPr>
          <w:color w:val="000000"/>
          <w:spacing w:val="-4"/>
          <w:sz w:val="28"/>
          <w:szCs w:val="28"/>
          <w:lang w:val="pt-BR"/>
        </w:rPr>
        <w:t>n</w:t>
      </w:r>
      <w:r w:rsidRPr="00A00B9B">
        <w:rPr>
          <w:color w:val="000000"/>
          <w:spacing w:val="-4"/>
          <w:sz w:val="28"/>
          <w:szCs w:val="28"/>
          <w:lang w:val="hr-HR"/>
        </w:rPr>
        <w:t xml:space="preserve"> </w:t>
      </w:r>
      <w:r w:rsidRPr="00A00B9B">
        <w:rPr>
          <w:color w:val="000000"/>
          <w:spacing w:val="-4"/>
          <w:sz w:val="28"/>
          <w:szCs w:val="28"/>
          <w:lang w:val="pt-BR"/>
        </w:rPr>
        <w:t>sau</w:t>
      </w:r>
      <w:r w:rsidRPr="00A00B9B">
        <w:rPr>
          <w:color w:val="000000"/>
          <w:spacing w:val="-4"/>
          <w:sz w:val="28"/>
          <w:szCs w:val="28"/>
          <w:lang w:val="hr-HR"/>
        </w:rPr>
        <w:t xml:space="preserve">” </w:t>
      </w:r>
      <w:r w:rsidRPr="00A00B9B">
        <w:rPr>
          <w:color w:val="000000"/>
          <w:spacing w:val="-4"/>
          <w:sz w:val="28"/>
          <w:szCs w:val="28"/>
          <w:lang w:val="pt-BR"/>
        </w:rPr>
        <w:t>c</w:t>
      </w:r>
      <w:r w:rsidRPr="00A00B9B">
        <w:rPr>
          <w:color w:val="000000"/>
          <w:spacing w:val="-4"/>
          <w:sz w:val="28"/>
          <w:szCs w:val="28"/>
          <w:lang w:val="hr-HR"/>
        </w:rPr>
        <w:t>ò</w:t>
      </w:r>
      <w:r w:rsidRPr="00A00B9B">
        <w:rPr>
          <w:color w:val="000000"/>
          <w:spacing w:val="-4"/>
          <w:sz w:val="28"/>
          <w:szCs w:val="28"/>
          <w:lang w:val="pt-BR"/>
        </w:rPr>
        <w:t>n</w:t>
      </w:r>
      <w:r w:rsidRPr="00A00B9B">
        <w:rPr>
          <w:color w:val="000000"/>
          <w:spacing w:val="-4"/>
          <w:sz w:val="28"/>
          <w:szCs w:val="28"/>
          <w:lang w:val="hr-HR"/>
        </w:rPr>
        <w:t xml:space="preserve"> </w:t>
      </w:r>
      <w:r w:rsidRPr="00A00B9B">
        <w:rPr>
          <w:color w:val="000000"/>
          <w:spacing w:val="-4"/>
          <w:sz w:val="28"/>
          <w:szCs w:val="28"/>
          <w:lang w:val="pt-BR"/>
        </w:rPr>
        <w:t>phổ</w:t>
      </w:r>
      <w:r w:rsidRPr="00A00B9B">
        <w:rPr>
          <w:color w:val="000000"/>
          <w:spacing w:val="-4"/>
          <w:sz w:val="28"/>
          <w:szCs w:val="28"/>
          <w:lang w:val="hr-HR"/>
        </w:rPr>
        <w:t xml:space="preserve"> </w:t>
      </w:r>
      <w:r w:rsidRPr="00A00B9B">
        <w:rPr>
          <w:color w:val="000000"/>
          <w:spacing w:val="-4"/>
          <w:sz w:val="28"/>
          <w:szCs w:val="28"/>
          <w:lang w:val="pt-BR"/>
        </w:rPr>
        <w:t>biến</w:t>
      </w:r>
      <w:r w:rsidRPr="00A00B9B">
        <w:rPr>
          <w:color w:val="000000"/>
          <w:spacing w:val="-4"/>
          <w:sz w:val="28"/>
          <w:szCs w:val="28"/>
          <w:lang w:val="hr-HR"/>
        </w:rPr>
        <w:t xml:space="preserve">, </w:t>
      </w:r>
      <w:r w:rsidRPr="00A00B9B">
        <w:rPr>
          <w:color w:val="000000"/>
          <w:spacing w:val="-4"/>
          <w:sz w:val="28"/>
          <w:szCs w:val="28"/>
          <w:lang w:val="pt-BR"/>
        </w:rPr>
        <w:t>thậm</w:t>
      </w:r>
      <w:r w:rsidRPr="00A00B9B">
        <w:rPr>
          <w:color w:val="000000"/>
          <w:spacing w:val="-4"/>
          <w:sz w:val="28"/>
          <w:szCs w:val="28"/>
          <w:lang w:val="hr-HR"/>
        </w:rPr>
        <w:t xml:space="preserve"> </w:t>
      </w:r>
      <w:r w:rsidRPr="00A00B9B">
        <w:rPr>
          <w:color w:val="000000"/>
          <w:spacing w:val="-4"/>
          <w:sz w:val="28"/>
          <w:szCs w:val="28"/>
          <w:lang w:val="pt-BR"/>
        </w:rPr>
        <w:t>ch</w:t>
      </w:r>
      <w:r w:rsidRPr="00A00B9B">
        <w:rPr>
          <w:color w:val="000000"/>
          <w:spacing w:val="-4"/>
          <w:sz w:val="28"/>
          <w:szCs w:val="28"/>
          <w:lang w:val="hr-HR"/>
        </w:rPr>
        <w:t xml:space="preserve">í </w:t>
      </w:r>
      <w:r w:rsidRPr="00A00B9B">
        <w:rPr>
          <w:color w:val="000000"/>
          <w:spacing w:val="-4"/>
          <w:sz w:val="28"/>
          <w:szCs w:val="28"/>
          <w:lang w:val="pt-BR"/>
        </w:rPr>
        <w:t>tổ</w:t>
      </w:r>
      <w:r w:rsidRPr="00A00B9B">
        <w:rPr>
          <w:color w:val="000000"/>
          <w:spacing w:val="-4"/>
          <w:sz w:val="28"/>
          <w:szCs w:val="28"/>
          <w:lang w:val="hr-HR"/>
        </w:rPr>
        <w:t xml:space="preserve"> </w:t>
      </w:r>
      <w:r w:rsidRPr="00A00B9B">
        <w:rPr>
          <w:color w:val="000000"/>
          <w:spacing w:val="-4"/>
          <w:sz w:val="28"/>
          <w:szCs w:val="28"/>
          <w:lang w:val="pt-BR"/>
        </w:rPr>
        <w:t>chức</w:t>
      </w:r>
      <w:r w:rsidRPr="00A00B9B">
        <w:rPr>
          <w:color w:val="000000"/>
          <w:spacing w:val="-4"/>
          <w:sz w:val="28"/>
          <w:szCs w:val="28"/>
          <w:lang w:val="hr-HR"/>
        </w:rPr>
        <w:t xml:space="preserve"> đ</w:t>
      </w:r>
      <w:r w:rsidRPr="00A00B9B">
        <w:rPr>
          <w:color w:val="000000"/>
          <w:spacing w:val="-4"/>
          <w:sz w:val="28"/>
          <w:szCs w:val="28"/>
          <w:lang w:val="pt-BR"/>
        </w:rPr>
        <w:t>ấu</w:t>
      </w:r>
      <w:r w:rsidRPr="00A00B9B">
        <w:rPr>
          <w:color w:val="000000"/>
          <w:spacing w:val="-4"/>
          <w:sz w:val="28"/>
          <w:szCs w:val="28"/>
          <w:lang w:val="hr-HR"/>
        </w:rPr>
        <w:t xml:space="preserve"> </w:t>
      </w:r>
      <w:r w:rsidRPr="00A00B9B">
        <w:rPr>
          <w:color w:val="000000"/>
          <w:spacing w:val="-4"/>
          <w:sz w:val="28"/>
          <w:szCs w:val="28"/>
          <w:lang w:val="pt-BR"/>
        </w:rPr>
        <w:t>gi</w:t>
      </w:r>
      <w:r w:rsidRPr="00A00B9B">
        <w:rPr>
          <w:color w:val="000000"/>
          <w:spacing w:val="-4"/>
          <w:sz w:val="28"/>
          <w:szCs w:val="28"/>
          <w:lang w:val="hr-HR"/>
        </w:rPr>
        <w:t xml:space="preserve">á </w:t>
      </w:r>
      <w:r w:rsidRPr="00A00B9B">
        <w:rPr>
          <w:color w:val="000000"/>
          <w:spacing w:val="-4"/>
          <w:sz w:val="28"/>
          <w:szCs w:val="28"/>
          <w:lang w:val="pt-BR"/>
        </w:rPr>
        <w:t>c</w:t>
      </w:r>
      <w:r w:rsidRPr="00A00B9B">
        <w:rPr>
          <w:color w:val="000000"/>
          <w:spacing w:val="-4"/>
          <w:sz w:val="28"/>
          <w:szCs w:val="28"/>
          <w:lang w:val="hr-HR"/>
        </w:rPr>
        <w:t xml:space="preserve">ó </w:t>
      </w:r>
      <w:r w:rsidRPr="00A00B9B">
        <w:rPr>
          <w:color w:val="000000"/>
          <w:spacing w:val="-4"/>
          <w:sz w:val="28"/>
          <w:szCs w:val="28"/>
          <w:lang w:val="pt-BR"/>
        </w:rPr>
        <w:t>h</w:t>
      </w:r>
      <w:r w:rsidRPr="00A00B9B">
        <w:rPr>
          <w:color w:val="000000"/>
          <w:spacing w:val="-4"/>
          <w:sz w:val="28"/>
          <w:szCs w:val="28"/>
          <w:lang w:val="hr-HR"/>
        </w:rPr>
        <w:t>à</w:t>
      </w:r>
      <w:r w:rsidRPr="00A00B9B">
        <w:rPr>
          <w:color w:val="000000"/>
          <w:spacing w:val="-4"/>
          <w:sz w:val="28"/>
          <w:szCs w:val="28"/>
          <w:lang w:val="pt-BR"/>
        </w:rPr>
        <w:t>nh</w:t>
      </w:r>
      <w:r w:rsidRPr="00A00B9B">
        <w:rPr>
          <w:color w:val="000000"/>
          <w:spacing w:val="-4"/>
          <w:sz w:val="28"/>
          <w:szCs w:val="28"/>
          <w:lang w:val="hr-HR"/>
        </w:rPr>
        <w:t xml:space="preserve"> </w:t>
      </w:r>
      <w:r w:rsidRPr="00A00B9B">
        <w:rPr>
          <w:color w:val="000000"/>
          <w:spacing w:val="-4"/>
          <w:sz w:val="28"/>
          <w:szCs w:val="28"/>
          <w:lang w:val="pt-BR"/>
        </w:rPr>
        <w:t>vi</w:t>
      </w:r>
      <w:r w:rsidRPr="00A00B9B">
        <w:rPr>
          <w:color w:val="000000"/>
          <w:spacing w:val="-4"/>
          <w:sz w:val="28"/>
          <w:szCs w:val="28"/>
          <w:lang w:val="hr-HR"/>
        </w:rPr>
        <w:t xml:space="preserve"> </w:t>
      </w:r>
      <w:r w:rsidRPr="00A00B9B">
        <w:rPr>
          <w:color w:val="000000"/>
          <w:spacing w:val="-4"/>
          <w:sz w:val="28"/>
          <w:szCs w:val="28"/>
          <w:lang w:val="pt-BR"/>
        </w:rPr>
        <w:t>vi</w:t>
      </w:r>
      <w:r w:rsidRPr="00A00B9B">
        <w:rPr>
          <w:color w:val="000000"/>
          <w:spacing w:val="-4"/>
          <w:sz w:val="28"/>
          <w:szCs w:val="28"/>
          <w:lang w:val="hr-HR"/>
        </w:rPr>
        <w:t xml:space="preserve"> </w:t>
      </w:r>
      <w:r w:rsidRPr="00A00B9B">
        <w:rPr>
          <w:color w:val="000000"/>
          <w:spacing w:val="-4"/>
          <w:sz w:val="28"/>
          <w:szCs w:val="28"/>
          <w:lang w:val="pt-BR"/>
        </w:rPr>
        <w:t>phạm</w:t>
      </w:r>
      <w:r w:rsidRPr="00A00B9B">
        <w:rPr>
          <w:color w:val="000000"/>
          <w:spacing w:val="-4"/>
          <w:sz w:val="28"/>
          <w:szCs w:val="28"/>
          <w:lang w:val="hr-HR"/>
        </w:rPr>
        <w:t xml:space="preserve"> </w:t>
      </w:r>
      <w:r w:rsidRPr="00A00B9B">
        <w:rPr>
          <w:color w:val="000000"/>
          <w:spacing w:val="-4"/>
          <w:sz w:val="28"/>
          <w:szCs w:val="28"/>
          <w:lang w:val="pt-BR"/>
        </w:rPr>
        <w:t>ph</w:t>
      </w:r>
      <w:r w:rsidRPr="00A00B9B">
        <w:rPr>
          <w:color w:val="000000"/>
          <w:spacing w:val="-4"/>
          <w:sz w:val="28"/>
          <w:szCs w:val="28"/>
          <w:lang w:val="hr-HR"/>
        </w:rPr>
        <w:t>á</w:t>
      </w:r>
      <w:r w:rsidRPr="00A00B9B">
        <w:rPr>
          <w:color w:val="000000"/>
          <w:spacing w:val="-4"/>
          <w:sz w:val="28"/>
          <w:szCs w:val="28"/>
          <w:lang w:val="pt-BR"/>
        </w:rPr>
        <w:t>p</w:t>
      </w:r>
      <w:r w:rsidRPr="00A00B9B">
        <w:rPr>
          <w:color w:val="000000"/>
          <w:spacing w:val="-4"/>
          <w:sz w:val="28"/>
          <w:szCs w:val="28"/>
          <w:lang w:val="hr-HR"/>
        </w:rPr>
        <w:t xml:space="preserve"> </w:t>
      </w:r>
      <w:r w:rsidRPr="00A00B9B">
        <w:rPr>
          <w:color w:val="000000"/>
          <w:spacing w:val="-4"/>
          <w:sz w:val="28"/>
          <w:szCs w:val="28"/>
          <w:lang w:val="pt-BR"/>
        </w:rPr>
        <w:t>luật</w:t>
      </w:r>
      <w:r w:rsidRPr="00A00B9B">
        <w:rPr>
          <w:color w:val="000000"/>
          <w:spacing w:val="-4"/>
          <w:sz w:val="28"/>
          <w:szCs w:val="28"/>
          <w:lang w:val="hr-HR"/>
        </w:rPr>
        <w:t xml:space="preserve"> </w:t>
      </w:r>
      <w:r w:rsidRPr="00A00B9B">
        <w:rPr>
          <w:color w:val="000000"/>
          <w:spacing w:val="-4"/>
          <w:sz w:val="28"/>
          <w:szCs w:val="28"/>
          <w:lang w:val="pt-BR"/>
        </w:rPr>
        <w:t>vẫn</w:t>
      </w:r>
      <w:r w:rsidRPr="00A00B9B">
        <w:rPr>
          <w:color w:val="000000"/>
          <w:spacing w:val="-4"/>
          <w:sz w:val="28"/>
          <w:szCs w:val="28"/>
          <w:lang w:val="hr-HR"/>
        </w:rPr>
        <w:t xml:space="preserve"> đư</w:t>
      </w:r>
      <w:r w:rsidRPr="00A00B9B">
        <w:rPr>
          <w:color w:val="000000"/>
          <w:spacing w:val="-4"/>
          <w:sz w:val="28"/>
          <w:szCs w:val="28"/>
          <w:lang w:val="pt-BR"/>
        </w:rPr>
        <w:t>ợc</w:t>
      </w:r>
      <w:r w:rsidRPr="00A00B9B">
        <w:rPr>
          <w:color w:val="000000"/>
          <w:spacing w:val="-4"/>
          <w:sz w:val="28"/>
          <w:szCs w:val="28"/>
          <w:lang w:val="hr-HR"/>
        </w:rPr>
        <w:t xml:space="preserve"> </w:t>
      </w:r>
      <w:r w:rsidRPr="00A00B9B">
        <w:rPr>
          <w:color w:val="000000"/>
          <w:spacing w:val="-4"/>
          <w:sz w:val="28"/>
          <w:szCs w:val="28"/>
          <w:lang w:val="pt-BR"/>
        </w:rPr>
        <w:t>lựa</w:t>
      </w:r>
      <w:r w:rsidRPr="00A00B9B">
        <w:rPr>
          <w:color w:val="000000"/>
          <w:spacing w:val="-4"/>
          <w:sz w:val="28"/>
          <w:szCs w:val="28"/>
          <w:lang w:val="hr-HR"/>
        </w:rPr>
        <w:t xml:space="preserve"> </w:t>
      </w:r>
      <w:r w:rsidRPr="00A00B9B">
        <w:rPr>
          <w:color w:val="000000"/>
          <w:spacing w:val="-4"/>
          <w:sz w:val="28"/>
          <w:szCs w:val="28"/>
          <w:lang w:val="pt-BR"/>
        </w:rPr>
        <w:t>chọn</w:t>
      </w:r>
      <w:r w:rsidRPr="00A00B9B">
        <w:rPr>
          <w:color w:val="000000"/>
          <w:spacing w:val="-4"/>
          <w:sz w:val="28"/>
          <w:szCs w:val="28"/>
          <w:lang w:val="hr-HR"/>
        </w:rPr>
        <w:t xml:space="preserve">; </w:t>
      </w:r>
      <w:r w:rsidRPr="00A00B9B">
        <w:rPr>
          <w:color w:val="000000"/>
          <w:spacing w:val="-4"/>
          <w:sz w:val="28"/>
          <w:szCs w:val="28"/>
          <w:lang w:val="pt-BR"/>
        </w:rPr>
        <w:t>việc</w:t>
      </w:r>
      <w:r w:rsidRPr="00A00B9B">
        <w:rPr>
          <w:color w:val="000000"/>
          <w:spacing w:val="-4"/>
          <w:sz w:val="28"/>
          <w:szCs w:val="28"/>
          <w:lang w:val="hr-HR"/>
        </w:rPr>
        <w:t xml:space="preserve"> người có tài sản </w:t>
      </w:r>
      <w:r w:rsidRPr="00A00B9B">
        <w:rPr>
          <w:color w:val="000000"/>
          <w:spacing w:val="-4"/>
          <w:sz w:val="28"/>
          <w:szCs w:val="28"/>
          <w:lang w:val="pt-BR"/>
        </w:rPr>
        <w:t>gi</w:t>
      </w:r>
      <w:r w:rsidRPr="00A00B9B">
        <w:rPr>
          <w:color w:val="000000"/>
          <w:spacing w:val="-4"/>
          <w:sz w:val="28"/>
          <w:szCs w:val="28"/>
          <w:lang w:val="hr-HR"/>
        </w:rPr>
        <w:t>á</w:t>
      </w:r>
      <w:r w:rsidRPr="00A00B9B">
        <w:rPr>
          <w:color w:val="000000"/>
          <w:spacing w:val="-4"/>
          <w:sz w:val="28"/>
          <w:szCs w:val="28"/>
          <w:lang w:val="pt-BR"/>
        </w:rPr>
        <w:t>m</w:t>
      </w:r>
      <w:r w:rsidRPr="00A00B9B">
        <w:rPr>
          <w:color w:val="000000"/>
          <w:spacing w:val="-4"/>
          <w:sz w:val="28"/>
          <w:szCs w:val="28"/>
          <w:lang w:val="hr-HR"/>
        </w:rPr>
        <w:t xml:space="preserve"> </w:t>
      </w:r>
      <w:r w:rsidRPr="00A00B9B">
        <w:rPr>
          <w:color w:val="000000"/>
          <w:spacing w:val="-4"/>
          <w:sz w:val="28"/>
          <w:szCs w:val="28"/>
          <w:lang w:val="pt-BR"/>
        </w:rPr>
        <w:t>s</w:t>
      </w:r>
      <w:r w:rsidRPr="00A00B9B">
        <w:rPr>
          <w:color w:val="000000"/>
          <w:spacing w:val="-4"/>
          <w:sz w:val="28"/>
          <w:szCs w:val="28"/>
          <w:lang w:val="hr-HR"/>
        </w:rPr>
        <w:t>á</w:t>
      </w:r>
      <w:r w:rsidRPr="00A00B9B">
        <w:rPr>
          <w:color w:val="000000"/>
          <w:spacing w:val="-4"/>
          <w:sz w:val="28"/>
          <w:szCs w:val="28"/>
          <w:lang w:val="pt-BR"/>
        </w:rPr>
        <w:t>t</w:t>
      </w:r>
      <w:r w:rsidRPr="00A00B9B">
        <w:rPr>
          <w:color w:val="000000"/>
          <w:spacing w:val="-4"/>
          <w:sz w:val="28"/>
          <w:szCs w:val="28"/>
          <w:lang w:val="hr-HR"/>
        </w:rPr>
        <w:t xml:space="preserve"> </w:t>
      </w:r>
      <w:r w:rsidRPr="00A00B9B">
        <w:rPr>
          <w:color w:val="000000"/>
          <w:spacing w:val="-4"/>
          <w:sz w:val="28"/>
          <w:szCs w:val="28"/>
          <w:lang w:val="pt-BR"/>
        </w:rPr>
        <w:t>qu</w:t>
      </w:r>
      <w:r w:rsidRPr="00A00B9B">
        <w:rPr>
          <w:color w:val="000000"/>
          <w:spacing w:val="-4"/>
          <w:sz w:val="28"/>
          <w:szCs w:val="28"/>
          <w:lang w:val="hr-HR"/>
        </w:rPr>
        <w:t xml:space="preserve">á </w:t>
      </w:r>
      <w:r w:rsidRPr="00A00B9B">
        <w:rPr>
          <w:color w:val="000000"/>
          <w:spacing w:val="-4"/>
          <w:sz w:val="28"/>
          <w:szCs w:val="28"/>
          <w:lang w:val="pt-BR"/>
        </w:rPr>
        <w:t>tr</w:t>
      </w:r>
      <w:r w:rsidRPr="00A00B9B">
        <w:rPr>
          <w:color w:val="000000"/>
          <w:spacing w:val="-4"/>
          <w:sz w:val="28"/>
          <w:szCs w:val="28"/>
          <w:lang w:val="hr-HR"/>
        </w:rPr>
        <w:t>ì</w:t>
      </w:r>
      <w:r w:rsidRPr="00A00B9B">
        <w:rPr>
          <w:color w:val="000000"/>
          <w:spacing w:val="-4"/>
          <w:sz w:val="28"/>
          <w:szCs w:val="28"/>
          <w:lang w:val="pt-BR"/>
        </w:rPr>
        <w:t>nh</w:t>
      </w:r>
      <w:r w:rsidRPr="00A00B9B">
        <w:rPr>
          <w:color w:val="000000"/>
          <w:spacing w:val="-4"/>
          <w:sz w:val="28"/>
          <w:szCs w:val="28"/>
          <w:lang w:val="hr-HR"/>
        </w:rPr>
        <w:t xml:space="preserve"> </w:t>
      </w:r>
      <w:r w:rsidRPr="00A00B9B">
        <w:rPr>
          <w:color w:val="000000"/>
          <w:spacing w:val="-4"/>
          <w:sz w:val="28"/>
          <w:szCs w:val="28"/>
          <w:lang w:val="pt-BR"/>
        </w:rPr>
        <w:t>tổ</w:t>
      </w:r>
      <w:r w:rsidRPr="00A00B9B">
        <w:rPr>
          <w:color w:val="000000"/>
          <w:spacing w:val="-4"/>
          <w:sz w:val="28"/>
          <w:szCs w:val="28"/>
          <w:lang w:val="hr-HR"/>
        </w:rPr>
        <w:t xml:space="preserve"> </w:t>
      </w:r>
      <w:r w:rsidRPr="00A00B9B">
        <w:rPr>
          <w:color w:val="000000"/>
          <w:spacing w:val="-4"/>
          <w:sz w:val="28"/>
          <w:szCs w:val="28"/>
          <w:lang w:val="pt-BR"/>
        </w:rPr>
        <w:t>chức</w:t>
      </w:r>
      <w:r w:rsidRPr="00A00B9B">
        <w:rPr>
          <w:color w:val="000000"/>
          <w:spacing w:val="-4"/>
          <w:sz w:val="28"/>
          <w:szCs w:val="28"/>
          <w:lang w:val="hr-HR"/>
        </w:rPr>
        <w:t xml:space="preserve"> đ</w:t>
      </w:r>
      <w:r w:rsidRPr="00A00B9B">
        <w:rPr>
          <w:color w:val="000000"/>
          <w:spacing w:val="-4"/>
          <w:sz w:val="28"/>
          <w:szCs w:val="28"/>
          <w:lang w:val="pt-BR"/>
        </w:rPr>
        <w:t>ấu</w:t>
      </w:r>
      <w:r w:rsidRPr="00A00B9B">
        <w:rPr>
          <w:color w:val="000000"/>
          <w:spacing w:val="-4"/>
          <w:sz w:val="28"/>
          <w:szCs w:val="28"/>
          <w:lang w:val="hr-HR"/>
        </w:rPr>
        <w:t xml:space="preserve"> </w:t>
      </w:r>
      <w:r w:rsidRPr="00A00B9B">
        <w:rPr>
          <w:color w:val="000000"/>
          <w:spacing w:val="-4"/>
          <w:sz w:val="28"/>
          <w:szCs w:val="28"/>
          <w:lang w:val="pt-BR"/>
        </w:rPr>
        <w:t>gi</w:t>
      </w:r>
      <w:r w:rsidRPr="00A00B9B">
        <w:rPr>
          <w:color w:val="000000"/>
          <w:spacing w:val="-4"/>
          <w:sz w:val="28"/>
          <w:szCs w:val="28"/>
          <w:lang w:val="hr-HR"/>
        </w:rPr>
        <w:t xml:space="preserve">á </w:t>
      </w:r>
      <w:r w:rsidRPr="00A00B9B">
        <w:rPr>
          <w:color w:val="000000"/>
          <w:spacing w:val="-4"/>
          <w:sz w:val="28"/>
          <w:szCs w:val="28"/>
          <w:lang w:val="pt-BR"/>
        </w:rPr>
        <w:t>kh</w:t>
      </w:r>
      <w:r w:rsidRPr="00A00B9B">
        <w:rPr>
          <w:color w:val="000000"/>
          <w:spacing w:val="-4"/>
          <w:sz w:val="28"/>
          <w:szCs w:val="28"/>
          <w:lang w:val="hr-HR"/>
        </w:rPr>
        <w:t>ô</w:t>
      </w:r>
      <w:r w:rsidRPr="00A00B9B">
        <w:rPr>
          <w:color w:val="000000"/>
          <w:spacing w:val="-4"/>
          <w:sz w:val="28"/>
          <w:szCs w:val="28"/>
          <w:lang w:val="pt-BR"/>
        </w:rPr>
        <w:t>ng</w:t>
      </w:r>
      <w:r w:rsidRPr="00A00B9B">
        <w:rPr>
          <w:color w:val="000000"/>
          <w:spacing w:val="-4"/>
          <w:sz w:val="28"/>
          <w:szCs w:val="28"/>
          <w:lang w:val="hr-HR"/>
        </w:rPr>
        <w:t xml:space="preserve"> </w:t>
      </w:r>
      <w:r w:rsidRPr="00A00B9B">
        <w:rPr>
          <w:color w:val="000000"/>
          <w:spacing w:val="-4"/>
          <w:sz w:val="28"/>
          <w:szCs w:val="28"/>
          <w:lang w:val="pt-BR"/>
        </w:rPr>
        <w:t>th</w:t>
      </w:r>
      <w:r w:rsidRPr="00A00B9B">
        <w:rPr>
          <w:color w:val="000000"/>
          <w:spacing w:val="-4"/>
          <w:sz w:val="28"/>
          <w:szCs w:val="28"/>
          <w:lang w:val="hr-HR"/>
        </w:rPr>
        <w:t>ư</w:t>
      </w:r>
      <w:r w:rsidRPr="00A00B9B">
        <w:rPr>
          <w:color w:val="000000"/>
          <w:spacing w:val="-4"/>
          <w:sz w:val="28"/>
          <w:szCs w:val="28"/>
          <w:lang w:val="pt-BR"/>
        </w:rPr>
        <w:t>ờng</w:t>
      </w:r>
      <w:r w:rsidRPr="00A00B9B">
        <w:rPr>
          <w:color w:val="000000"/>
          <w:spacing w:val="-4"/>
          <w:sz w:val="28"/>
          <w:szCs w:val="28"/>
          <w:lang w:val="hr-HR"/>
        </w:rPr>
        <w:t xml:space="preserve"> </w:t>
      </w:r>
      <w:r w:rsidRPr="00A00B9B">
        <w:rPr>
          <w:color w:val="000000"/>
          <w:spacing w:val="-4"/>
          <w:sz w:val="28"/>
          <w:szCs w:val="28"/>
          <w:lang w:val="pt-BR"/>
        </w:rPr>
        <w:t>xuy</w:t>
      </w:r>
      <w:r w:rsidRPr="00A00B9B">
        <w:rPr>
          <w:color w:val="000000"/>
          <w:spacing w:val="-4"/>
          <w:sz w:val="28"/>
          <w:szCs w:val="28"/>
          <w:lang w:val="hr-HR"/>
        </w:rPr>
        <w:t>ê</w:t>
      </w:r>
      <w:r w:rsidRPr="00A00B9B">
        <w:rPr>
          <w:color w:val="000000"/>
          <w:spacing w:val="-4"/>
          <w:sz w:val="28"/>
          <w:szCs w:val="28"/>
          <w:lang w:val="pt-BR"/>
        </w:rPr>
        <w:t>n</w:t>
      </w:r>
      <w:r w:rsidRPr="00A00B9B">
        <w:rPr>
          <w:color w:val="000000"/>
          <w:spacing w:val="-4"/>
          <w:sz w:val="28"/>
          <w:szCs w:val="28"/>
          <w:lang w:val="hr-HR"/>
        </w:rPr>
        <w:t xml:space="preserve">, </w:t>
      </w:r>
      <w:r w:rsidRPr="00A00B9B">
        <w:rPr>
          <w:color w:val="000000"/>
          <w:spacing w:val="-4"/>
          <w:sz w:val="28"/>
          <w:szCs w:val="28"/>
          <w:lang w:val="pt-BR"/>
        </w:rPr>
        <w:t>thậm</w:t>
      </w:r>
      <w:r w:rsidRPr="00A00B9B">
        <w:rPr>
          <w:color w:val="000000"/>
          <w:spacing w:val="-4"/>
          <w:sz w:val="28"/>
          <w:szCs w:val="28"/>
          <w:lang w:val="hr-HR"/>
        </w:rPr>
        <w:t xml:space="preserve"> </w:t>
      </w:r>
      <w:r w:rsidRPr="00A00B9B">
        <w:rPr>
          <w:color w:val="000000"/>
          <w:spacing w:val="-4"/>
          <w:sz w:val="28"/>
          <w:szCs w:val="28"/>
          <w:lang w:val="pt-BR"/>
        </w:rPr>
        <w:t>ch</w:t>
      </w:r>
      <w:r w:rsidRPr="00A00B9B">
        <w:rPr>
          <w:color w:val="000000"/>
          <w:spacing w:val="-4"/>
          <w:sz w:val="28"/>
          <w:szCs w:val="28"/>
          <w:lang w:val="hr-HR"/>
        </w:rPr>
        <w:t xml:space="preserve">í </w:t>
      </w:r>
      <w:r w:rsidRPr="00A00B9B">
        <w:rPr>
          <w:color w:val="000000"/>
          <w:spacing w:val="-4"/>
          <w:sz w:val="28"/>
          <w:szCs w:val="28"/>
          <w:lang w:val="pt-BR"/>
        </w:rPr>
        <w:t>l</w:t>
      </w:r>
      <w:r w:rsidRPr="00A00B9B">
        <w:rPr>
          <w:color w:val="000000"/>
          <w:spacing w:val="-4"/>
          <w:sz w:val="28"/>
          <w:szCs w:val="28"/>
          <w:lang w:val="hr-HR"/>
        </w:rPr>
        <w:t>à “</w:t>
      </w:r>
      <w:r w:rsidRPr="00A00B9B">
        <w:rPr>
          <w:color w:val="000000"/>
          <w:spacing w:val="-4"/>
          <w:sz w:val="28"/>
          <w:szCs w:val="28"/>
          <w:lang w:val="pt-BR"/>
        </w:rPr>
        <w:t>bu</w:t>
      </w:r>
      <w:r w:rsidRPr="00A00B9B">
        <w:rPr>
          <w:color w:val="000000"/>
          <w:spacing w:val="-4"/>
          <w:sz w:val="28"/>
          <w:szCs w:val="28"/>
          <w:lang w:val="hr-HR"/>
        </w:rPr>
        <w:t>ô</w:t>
      </w:r>
      <w:r w:rsidRPr="00A00B9B">
        <w:rPr>
          <w:color w:val="000000"/>
          <w:spacing w:val="-4"/>
          <w:sz w:val="28"/>
          <w:szCs w:val="28"/>
          <w:lang w:val="pt-BR"/>
        </w:rPr>
        <w:t>ng</w:t>
      </w:r>
      <w:r w:rsidRPr="00A00B9B">
        <w:rPr>
          <w:color w:val="000000"/>
          <w:spacing w:val="-4"/>
          <w:sz w:val="28"/>
          <w:szCs w:val="28"/>
          <w:lang w:val="hr-HR"/>
        </w:rPr>
        <w:t xml:space="preserve"> </w:t>
      </w:r>
      <w:r w:rsidRPr="00A00B9B">
        <w:rPr>
          <w:color w:val="000000"/>
          <w:spacing w:val="-4"/>
          <w:sz w:val="28"/>
          <w:szCs w:val="28"/>
          <w:lang w:val="pt-BR"/>
        </w:rPr>
        <w:t>lỏng</w:t>
      </w:r>
      <w:r w:rsidRPr="00A00B9B">
        <w:rPr>
          <w:color w:val="000000"/>
          <w:spacing w:val="-4"/>
          <w:sz w:val="28"/>
          <w:szCs w:val="28"/>
          <w:lang w:val="hr-HR"/>
        </w:rPr>
        <w:t xml:space="preserve">” </w:t>
      </w:r>
      <w:r w:rsidRPr="00A00B9B">
        <w:rPr>
          <w:color w:val="000000"/>
          <w:sz w:val="28"/>
          <w:szCs w:val="28"/>
          <w:lang w:val="pt-BR"/>
        </w:rPr>
        <w:t>do</w:t>
      </w:r>
      <w:r w:rsidRPr="00A00B9B">
        <w:rPr>
          <w:color w:val="000000"/>
          <w:sz w:val="28"/>
          <w:szCs w:val="28"/>
          <w:lang w:val="hr-HR"/>
        </w:rPr>
        <w:t xml:space="preserve"> đó, </w:t>
      </w:r>
      <w:r w:rsidRPr="00A00B9B">
        <w:rPr>
          <w:color w:val="000000"/>
          <w:sz w:val="28"/>
          <w:szCs w:val="28"/>
          <w:lang w:val="pt-BR"/>
        </w:rPr>
        <w:t>kh</w:t>
      </w:r>
      <w:r w:rsidRPr="00A00B9B">
        <w:rPr>
          <w:color w:val="000000"/>
          <w:sz w:val="28"/>
          <w:szCs w:val="28"/>
          <w:lang w:val="hr-HR"/>
        </w:rPr>
        <w:t>ô</w:t>
      </w:r>
      <w:r w:rsidRPr="00A00B9B">
        <w:rPr>
          <w:color w:val="000000"/>
          <w:sz w:val="28"/>
          <w:szCs w:val="28"/>
          <w:lang w:val="pt-BR"/>
        </w:rPr>
        <w:t>ng</w:t>
      </w:r>
      <w:r w:rsidRPr="00A00B9B">
        <w:rPr>
          <w:color w:val="000000"/>
          <w:sz w:val="28"/>
          <w:szCs w:val="28"/>
          <w:lang w:val="hr-HR"/>
        </w:rPr>
        <w:t xml:space="preserve"> </w:t>
      </w:r>
      <w:r w:rsidRPr="00A00B9B">
        <w:rPr>
          <w:color w:val="000000"/>
          <w:sz w:val="28"/>
          <w:szCs w:val="28"/>
          <w:lang w:val="pt-BR"/>
        </w:rPr>
        <w:t>kịp</w:t>
      </w:r>
      <w:r w:rsidRPr="00A00B9B">
        <w:rPr>
          <w:color w:val="000000"/>
          <w:sz w:val="28"/>
          <w:szCs w:val="28"/>
          <w:lang w:val="hr-HR"/>
        </w:rPr>
        <w:t xml:space="preserve"> </w:t>
      </w:r>
      <w:r w:rsidRPr="00A00B9B">
        <w:rPr>
          <w:color w:val="000000"/>
          <w:sz w:val="28"/>
          <w:szCs w:val="28"/>
          <w:lang w:val="pt-BR"/>
        </w:rPr>
        <w:t>thời</w:t>
      </w:r>
      <w:r w:rsidRPr="00A00B9B">
        <w:rPr>
          <w:color w:val="000000"/>
          <w:sz w:val="28"/>
          <w:szCs w:val="28"/>
          <w:lang w:val="hr-HR"/>
        </w:rPr>
        <w:t xml:space="preserve"> </w:t>
      </w:r>
      <w:r w:rsidRPr="00A00B9B">
        <w:rPr>
          <w:color w:val="000000"/>
          <w:sz w:val="28"/>
          <w:szCs w:val="28"/>
          <w:lang w:val="pt-BR"/>
        </w:rPr>
        <w:t>ph</w:t>
      </w:r>
      <w:r w:rsidRPr="00A00B9B">
        <w:rPr>
          <w:color w:val="000000"/>
          <w:sz w:val="28"/>
          <w:szCs w:val="28"/>
          <w:lang w:val="hr-HR"/>
        </w:rPr>
        <w:t>á</w:t>
      </w:r>
      <w:r w:rsidRPr="00A00B9B">
        <w:rPr>
          <w:color w:val="000000"/>
          <w:sz w:val="28"/>
          <w:szCs w:val="28"/>
          <w:lang w:val="pt-BR"/>
        </w:rPr>
        <w:t>t</w:t>
      </w:r>
      <w:r w:rsidRPr="00A00B9B">
        <w:rPr>
          <w:color w:val="000000"/>
          <w:sz w:val="28"/>
          <w:szCs w:val="28"/>
          <w:lang w:val="hr-HR"/>
        </w:rPr>
        <w:t xml:space="preserve"> </w:t>
      </w:r>
      <w:r w:rsidRPr="00A00B9B">
        <w:rPr>
          <w:color w:val="000000"/>
          <w:sz w:val="28"/>
          <w:szCs w:val="28"/>
          <w:lang w:val="pt-BR"/>
        </w:rPr>
        <w:t>hiện</w:t>
      </w:r>
      <w:r w:rsidRPr="00A00B9B">
        <w:rPr>
          <w:color w:val="000000"/>
          <w:sz w:val="28"/>
          <w:szCs w:val="28"/>
          <w:lang w:val="hr-HR"/>
        </w:rPr>
        <w:t xml:space="preserve"> </w:t>
      </w:r>
      <w:r w:rsidRPr="00A00B9B">
        <w:rPr>
          <w:color w:val="000000"/>
          <w:sz w:val="28"/>
          <w:szCs w:val="28"/>
          <w:lang w:val="pt-BR"/>
        </w:rPr>
        <w:t>v</w:t>
      </w:r>
      <w:r w:rsidRPr="00A00B9B">
        <w:rPr>
          <w:color w:val="000000"/>
          <w:sz w:val="28"/>
          <w:szCs w:val="28"/>
          <w:lang w:val="hr-HR"/>
        </w:rPr>
        <w:t xml:space="preserve">à </w:t>
      </w:r>
      <w:r w:rsidRPr="00A00B9B">
        <w:rPr>
          <w:color w:val="000000"/>
          <w:sz w:val="28"/>
          <w:szCs w:val="28"/>
          <w:lang w:val="pt-BR"/>
        </w:rPr>
        <w:t>xử</w:t>
      </w:r>
      <w:r w:rsidRPr="00A00B9B">
        <w:rPr>
          <w:color w:val="000000"/>
          <w:sz w:val="28"/>
          <w:szCs w:val="28"/>
          <w:lang w:val="hr-HR"/>
        </w:rPr>
        <w:t xml:space="preserve"> </w:t>
      </w:r>
      <w:r w:rsidRPr="00A00B9B">
        <w:rPr>
          <w:color w:val="000000"/>
          <w:sz w:val="28"/>
          <w:szCs w:val="28"/>
          <w:lang w:val="pt-BR"/>
        </w:rPr>
        <w:t>l</w:t>
      </w:r>
      <w:r w:rsidRPr="00A00B9B">
        <w:rPr>
          <w:color w:val="000000"/>
          <w:sz w:val="28"/>
          <w:szCs w:val="28"/>
          <w:lang w:val="hr-HR"/>
        </w:rPr>
        <w:t xml:space="preserve">ý </w:t>
      </w:r>
      <w:r w:rsidRPr="00A00B9B">
        <w:rPr>
          <w:color w:val="000000"/>
          <w:sz w:val="28"/>
          <w:szCs w:val="28"/>
          <w:lang w:val="pt-BR"/>
        </w:rPr>
        <w:t>c</w:t>
      </w:r>
      <w:r w:rsidRPr="00A00B9B">
        <w:rPr>
          <w:color w:val="000000"/>
          <w:sz w:val="28"/>
          <w:szCs w:val="28"/>
          <w:lang w:val="hr-HR"/>
        </w:rPr>
        <w:t>á</w:t>
      </w:r>
      <w:r w:rsidRPr="00A00B9B">
        <w:rPr>
          <w:color w:val="000000"/>
          <w:sz w:val="28"/>
          <w:szCs w:val="28"/>
          <w:lang w:val="pt-BR"/>
        </w:rPr>
        <w:t>c</w:t>
      </w:r>
      <w:r w:rsidRPr="00A00B9B">
        <w:rPr>
          <w:color w:val="000000"/>
          <w:sz w:val="28"/>
          <w:szCs w:val="28"/>
          <w:lang w:val="hr-HR"/>
        </w:rPr>
        <w:t xml:space="preserve"> </w:t>
      </w:r>
      <w:r w:rsidRPr="00A00B9B">
        <w:rPr>
          <w:color w:val="000000"/>
          <w:sz w:val="28"/>
          <w:szCs w:val="28"/>
          <w:lang w:val="pt-BR"/>
        </w:rPr>
        <w:t>h</w:t>
      </w:r>
      <w:r w:rsidRPr="00A00B9B">
        <w:rPr>
          <w:color w:val="000000"/>
          <w:sz w:val="28"/>
          <w:szCs w:val="28"/>
          <w:lang w:val="hr-HR"/>
        </w:rPr>
        <w:t>à</w:t>
      </w:r>
      <w:r w:rsidRPr="00A00B9B">
        <w:rPr>
          <w:color w:val="000000"/>
          <w:sz w:val="28"/>
          <w:szCs w:val="28"/>
          <w:lang w:val="pt-BR"/>
        </w:rPr>
        <w:t>nh</w:t>
      </w:r>
      <w:r w:rsidRPr="00A00B9B">
        <w:rPr>
          <w:color w:val="000000"/>
          <w:sz w:val="28"/>
          <w:szCs w:val="28"/>
          <w:lang w:val="hr-HR"/>
        </w:rPr>
        <w:t xml:space="preserve"> </w:t>
      </w:r>
      <w:r w:rsidRPr="00A00B9B">
        <w:rPr>
          <w:color w:val="000000"/>
          <w:sz w:val="28"/>
          <w:szCs w:val="28"/>
          <w:lang w:val="pt-BR"/>
        </w:rPr>
        <w:t>vi</w:t>
      </w:r>
      <w:r w:rsidRPr="00A00B9B">
        <w:rPr>
          <w:color w:val="000000"/>
          <w:sz w:val="28"/>
          <w:szCs w:val="28"/>
          <w:lang w:val="hr-HR"/>
        </w:rPr>
        <w:t xml:space="preserve"> </w:t>
      </w:r>
      <w:r w:rsidRPr="00A00B9B">
        <w:rPr>
          <w:color w:val="000000"/>
          <w:sz w:val="28"/>
          <w:szCs w:val="28"/>
          <w:lang w:val="pt-BR"/>
        </w:rPr>
        <w:t>vi</w:t>
      </w:r>
      <w:r w:rsidRPr="00A00B9B">
        <w:rPr>
          <w:color w:val="000000"/>
          <w:sz w:val="28"/>
          <w:szCs w:val="28"/>
          <w:lang w:val="hr-HR"/>
        </w:rPr>
        <w:t xml:space="preserve"> </w:t>
      </w:r>
      <w:r w:rsidRPr="00A00B9B">
        <w:rPr>
          <w:color w:val="000000"/>
          <w:sz w:val="28"/>
          <w:szCs w:val="28"/>
          <w:lang w:val="pt-BR"/>
        </w:rPr>
        <w:t>phạm</w:t>
      </w:r>
      <w:r w:rsidRPr="00A00B9B">
        <w:rPr>
          <w:color w:val="000000"/>
          <w:spacing w:val="-4"/>
          <w:sz w:val="28"/>
          <w:szCs w:val="28"/>
          <w:lang w:val="hr-HR"/>
        </w:rPr>
        <w:t>.</w:t>
      </w:r>
    </w:p>
    <w:p w:rsidR="00D9474E" w:rsidRPr="00A00B9B" w:rsidRDefault="00D9474E" w:rsidP="00A00B9B">
      <w:pPr>
        <w:spacing w:before="120" w:after="120" w:line="288" w:lineRule="auto"/>
        <w:ind w:firstLine="720"/>
        <w:jc w:val="both"/>
        <w:rPr>
          <w:snapToGrid w:val="0"/>
          <w:color w:val="000000"/>
          <w:spacing w:val="-2"/>
          <w:sz w:val="28"/>
          <w:szCs w:val="28"/>
          <w:lang w:val="hr-HR"/>
        </w:rPr>
      </w:pPr>
      <w:r w:rsidRPr="00A00B9B">
        <w:rPr>
          <w:color w:val="000000"/>
          <w:sz w:val="28"/>
          <w:szCs w:val="28"/>
          <w:lang w:val="pt-BR"/>
        </w:rPr>
        <w:lastRenderedPageBreak/>
        <w:t>- N</w:t>
      </w:r>
      <w:r w:rsidRPr="00A00B9B">
        <w:rPr>
          <w:color w:val="000000"/>
          <w:sz w:val="28"/>
          <w:szCs w:val="28"/>
          <w:lang w:val="hr-HR"/>
        </w:rPr>
        <w:t>ă</w:t>
      </w:r>
      <w:r w:rsidRPr="00A00B9B">
        <w:rPr>
          <w:color w:val="000000"/>
          <w:sz w:val="28"/>
          <w:szCs w:val="28"/>
          <w:lang w:val="pt-BR"/>
        </w:rPr>
        <w:t>ng</w:t>
      </w:r>
      <w:r w:rsidRPr="00A00B9B">
        <w:rPr>
          <w:color w:val="000000"/>
          <w:sz w:val="28"/>
          <w:szCs w:val="28"/>
          <w:lang w:val="hr-HR"/>
        </w:rPr>
        <w:t xml:space="preserve"> </w:t>
      </w:r>
      <w:r w:rsidRPr="00A00B9B">
        <w:rPr>
          <w:color w:val="000000"/>
          <w:sz w:val="28"/>
          <w:szCs w:val="28"/>
          <w:lang w:val="pt-BR"/>
        </w:rPr>
        <w:t>lực</w:t>
      </w:r>
      <w:r w:rsidRPr="00A00B9B">
        <w:rPr>
          <w:color w:val="000000"/>
          <w:sz w:val="28"/>
          <w:szCs w:val="28"/>
          <w:lang w:val="hr-HR"/>
        </w:rPr>
        <w:t xml:space="preserve"> </w:t>
      </w:r>
      <w:r w:rsidRPr="00A00B9B">
        <w:rPr>
          <w:color w:val="000000"/>
          <w:sz w:val="28"/>
          <w:szCs w:val="28"/>
          <w:lang w:val="pt-BR"/>
        </w:rPr>
        <w:t>hoạt</w:t>
      </w:r>
      <w:r w:rsidRPr="00A00B9B">
        <w:rPr>
          <w:color w:val="000000"/>
          <w:sz w:val="28"/>
          <w:szCs w:val="28"/>
          <w:lang w:val="hr-HR"/>
        </w:rPr>
        <w:t xml:space="preserve"> đ</w:t>
      </w:r>
      <w:r w:rsidRPr="00A00B9B">
        <w:rPr>
          <w:color w:val="000000"/>
          <w:sz w:val="28"/>
          <w:szCs w:val="28"/>
          <w:lang w:val="pt-BR"/>
        </w:rPr>
        <w:t>ộng của một số</w:t>
      </w:r>
      <w:r w:rsidRPr="00A00B9B">
        <w:rPr>
          <w:color w:val="000000"/>
          <w:sz w:val="28"/>
          <w:szCs w:val="28"/>
          <w:lang w:val="hr-HR"/>
        </w:rPr>
        <w:t xml:space="preserve"> đ</w:t>
      </w:r>
      <w:r w:rsidRPr="00A00B9B">
        <w:rPr>
          <w:color w:val="000000"/>
          <w:sz w:val="28"/>
          <w:szCs w:val="28"/>
          <w:lang w:val="pt-BR"/>
        </w:rPr>
        <w:t>ấu</w:t>
      </w:r>
      <w:r w:rsidRPr="00A00B9B">
        <w:rPr>
          <w:color w:val="000000"/>
          <w:sz w:val="28"/>
          <w:szCs w:val="28"/>
          <w:lang w:val="hr-HR"/>
        </w:rPr>
        <w:t xml:space="preserve"> </w:t>
      </w:r>
      <w:r w:rsidRPr="00A00B9B">
        <w:rPr>
          <w:color w:val="000000"/>
          <w:sz w:val="28"/>
          <w:szCs w:val="28"/>
          <w:lang w:val="pt-BR"/>
        </w:rPr>
        <w:t>gi</w:t>
      </w:r>
      <w:r w:rsidRPr="00A00B9B">
        <w:rPr>
          <w:color w:val="000000"/>
          <w:sz w:val="28"/>
          <w:szCs w:val="28"/>
          <w:lang w:val="hr-HR"/>
        </w:rPr>
        <w:t xml:space="preserve">á </w:t>
      </w:r>
      <w:r w:rsidRPr="00A00B9B">
        <w:rPr>
          <w:color w:val="000000"/>
          <w:sz w:val="28"/>
          <w:szCs w:val="28"/>
          <w:lang w:val="pt-BR"/>
        </w:rPr>
        <w:t>vi</w:t>
      </w:r>
      <w:r w:rsidRPr="00A00B9B">
        <w:rPr>
          <w:color w:val="000000"/>
          <w:sz w:val="28"/>
          <w:szCs w:val="28"/>
          <w:lang w:val="hr-HR"/>
        </w:rPr>
        <w:t>ê</w:t>
      </w:r>
      <w:r w:rsidRPr="00A00B9B">
        <w:rPr>
          <w:color w:val="000000"/>
          <w:sz w:val="28"/>
          <w:szCs w:val="28"/>
          <w:lang w:val="pt-BR"/>
        </w:rPr>
        <w:t>n</w:t>
      </w:r>
      <w:r w:rsidRPr="00A00B9B">
        <w:rPr>
          <w:color w:val="000000"/>
          <w:sz w:val="28"/>
          <w:szCs w:val="28"/>
          <w:lang w:val="hr-HR"/>
        </w:rPr>
        <w:t xml:space="preserve">, </w:t>
      </w:r>
      <w:r w:rsidRPr="00A00B9B">
        <w:rPr>
          <w:color w:val="000000"/>
          <w:sz w:val="28"/>
          <w:szCs w:val="28"/>
          <w:lang w:val="pt-BR"/>
        </w:rPr>
        <w:t>tổ</w:t>
      </w:r>
      <w:r w:rsidRPr="00A00B9B">
        <w:rPr>
          <w:color w:val="000000"/>
          <w:sz w:val="28"/>
          <w:szCs w:val="28"/>
          <w:lang w:val="hr-HR"/>
        </w:rPr>
        <w:t xml:space="preserve"> </w:t>
      </w:r>
      <w:r w:rsidRPr="00A00B9B">
        <w:rPr>
          <w:color w:val="000000"/>
          <w:sz w:val="28"/>
          <w:szCs w:val="28"/>
          <w:lang w:val="pt-BR"/>
        </w:rPr>
        <w:t>chức</w:t>
      </w:r>
      <w:r w:rsidRPr="00A00B9B">
        <w:rPr>
          <w:color w:val="000000"/>
          <w:sz w:val="28"/>
          <w:szCs w:val="28"/>
          <w:lang w:val="hr-HR"/>
        </w:rPr>
        <w:t xml:space="preserve"> đ</w:t>
      </w:r>
      <w:r w:rsidRPr="00A00B9B">
        <w:rPr>
          <w:color w:val="000000"/>
          <w:sz w:val="28"/>
          <w:szCs w:val="28"/>
          <w:lang w:val="pt-BR"/>
        </w:rPr>
        <w:t>ấu</w:t>
      </w:r>
      <w:r w:rsidRPr="00A00B9B">
        <w:rPr>
          <w:color w:val="000000"/>
          <w:sz w:val="28"/>
          <w:szCs w:val="28"/>
          <w:lang w:val="hr-HR"/>
        </w:rPr>
        <w:t xml:space="preserve"> </w:t>
      </w:r>
      <w:r w:rsidRPr="00A00B9B">
        <w:rPr>
          <w:color w:val="000000"/>
          <w:sz w:val="28"/>
          <w:szCs w:val="28"/>
          <w:lang w:val="pt-BR"/>
        </w:rPr>
        <w:t>gi</w:t>
      </w:r>
      <w:r w:rsidRPr="00A00B9B">
        <w:rPr>
          <w:color w:val="000000"/>
          <w:sz w:val="28"/>
          <w:szCs w:val="28"/>
          <w:lang w:val="hr-HR"/>
        </w:rPr>
        <w:t xml:space="preserve">á </w:t>
      </w:r>
      <w:r w:rsidRPr="00A00B9B">
        <w:rPr>
          <w:color w:val="000000"/>
          <w:sz w:val="28"/>
          <w:szCs w:val="28"/>
          <w:lang w:val="pt-BR"/>
        </w:rPr>
        <w:t>t</w:t>
      </w:r>
      <w:r w:rsidRPr="00A00B9B">
        <w:rPr>
          <w:color w:val="000000"/>
          <w:sz w:val="28"/>
          <w:szCs w:val="28"/>
          <w:lang w:val="hr-HR"/>
        </w:rPr>
        <w:t>à</w:t>
      </w:r>
      <w:r w:rsidRPr="00A00B9B">
        <w:rPr>
          <w:color w:val="000000"/>
          <w:sz w:val="28"/>
          <w:szCs w:val="28"/>
          <w:lang w:val="pt-BR"/>
        </w:rPr>
        <w:t>i</w:t>
      </w:r>
      <w:r w:rsidRPr="00A00B9B">
        <w:rPr>
          <w:color w:val="000000"/>
          <w:sz w:val="28"/>
          <w:szCs w:val="28"/>
          <w:lang w:val="hr-HR"/>
        </w:rPr>
        <w:t xml:space="preserve"> </w:t>
      </w:r>
      <w:r w:rsidRPr="00A00B9B">
        <w:rPr>
          <w:color w:val="000000"/>
          <w:sz w:val="28"/>
          <w:szCs w:val="28"/>
          <w:lang w:val="pt-BR"/>
        </w:rPr>
        <w:t>sản</w:t>
      </w:r>
      <w:r w:rsidRPr="00A00B9B">
        <w:rPr>
          <w:color w:val="000000"/>
          <w:sz w:val="28"/>
          <w:szCs w:val="28"/>
          <w:lang w:val="hr-HR"/>
        </w:rPr>
        <w:t xml:space="preserve"> </w:t>
      </w:r>
      <w:r w:rsidRPr="00A00B9B">
        <w:rPr>
          <w:color w:val="000000"/>
          <w:sz w:val="28"/>
          <w:szCs w:val="28"/>
          <w:lang w:val="pt-BR"/>
        </w:rPr>
        <w:t>c</w:t>
      </w:r>
      <w:r w:rsidRPr="00A00B9B">
        <w:rPr>
          <w:color w:val="000000"/>
          <w:sz w:val="28"/>
          <w:szCs w:val="28"/>
          <w:lang w:val="hr-HR"/>
        </w:rPr>
        <w:t>ò</w:t>
      </w:r>
      <w:r w:rsidRPr="00A00B9B">
        <w:rPr>
          <w:color w:val="000000"/>
          <w:sz w:val="28"/>
          <w:szCs w:val="28"/>
          <w:lang w:val="pt-BR"/>
        </w:rPr>
        <w:t>n</w:t>
      </w:r>
      <w:r w:rsidRPr="00A00B9B">
        <w:rPr>
          <w:color w:val="000000"/>
          <w:sz w:val="28"/>
          <w:szCs w:val="28"/>
          <w:lang w:val="hr-HR"/>
        </w:rPr>
        <w:t xml:space="preserve"> </w:t>
      </w:r>
      <w:r w:rsidRPr="00A00B9B">
        <w:rPr>
          <w:color w:val="000000"/>
          <w:sz w:val="28"/>
          <w:szCs w:val="28"/>
          <w:lang w:val="pt-BR"/>
        </w:rPr>
        <w:t>hạn</w:t>
      </w:r>
      <w:r w:rsidRPr="00A00B9B">
        <w:rPr>
          <w:color w:val="000000"/>
          <w:sz w:val="28"/>
          <w:szCs w:val="28"/>
          <w:lang w:val="hr-HR"/>
        </w:rPr>
        <w:t xml:space="preserve"> </w:t>
      </w:r>
      <w:r w:rsidRPr="00A00B9B">
        <w:rPr>
          <w:color w:val="000000"/>
          <w:sz w:val="28"/>
          <w:szCs w:val="28"/>
          <w:lang w:val="pt-BR"/>
        </w:rPr>
        <w:t>chế</w:t>
      </w:r>
      <w:r w:rsidRPr="00A00B9B">
        <w:rPr>
          <w:color w:val="000000"/>
          <w:sz w:val="28"/>
          <w:szCs w:val="28"/>
          <w:lang w:val="hr-HR"/>
        </w:rPr>
        <w:t xml:space="preserve">; còn có </w:t>
      </w:r>
      <w:r w:rsidRPr="00A00B9B">
        <w:rPr>
          <w:color w:val="000000"/>
          <w:sz w:val="28"/>
          <w:szCs w:val="28"/>
          <w:lang w:val="pt-BR"/>
        </w:rPr>
        <w:t>hiện</w:t>
      </w:r>
      <w:r w:rsidRPr="00A00B9B">
        <w:rPr>
          <w:color w:val="000000"/>
          <w:sz w:val="28"/>
          <w:szCs w:val="28"/>
          <w:lang w:val="hr-HR"/>
        </w:rPr>
        <w:t xml:space="preserve"> </w:t>
      </w:r>
      <w:r w:rsidRPr="00A00B9B">
        <w:rPr>
          <w:color w:val="000000"/>
          <w:sz w:val="28"/>
          <w:szCs w:val="28"/>
          <w:lang w:val="pt-BR"/>
        </w:rPr>
        <w:t>t</w:t>
      </w:r>
      <w:r w:rsidRPr="00A00B9B">
        <w:rPr>
          <w:color w:val="000000"/>
          <w:sz w:val="28"/>
          <w:szCs w:val="28"/>
          <w:lang w:val="hr-HR"/>
        </w:rPr>
        <w:t>ư</w:t>
      </w:r>
      <w:r w:rsidRPr="00A00B9B">
        <w:rPr>
          <w:color w:val="000000"/>
          <w:sz w:val="28"/>
          <w:szCs w:val="28"/>
          <w:lang w:val="pt-BR"/>
        </w:rPr>
        <w:t>ợng</w:t>
      </w:r>
      <w:r w:rsidRPr="00A00B9B">
        <w:rPr>
          <w:color w:val="000000"/>
          <w:sz w:val="28"/>
          <w:szCs w:val="28"/>
          <w:lang w:val="hr-HR"/>
        </w:rPr>
        <w:t xml:space="preserve"> </w:t>
      </w:r>
      <w:r w:rsidRPr="00A00B9B">
        <w:rPr>
          <w:color w:val="000000"/>
          <w:sz w:val="28"/>
          <w:szCs w:val="28"/>
          <w:lang w:val="pt-BR"/>
        </w:rPr>
        <w:t>chạy</w:t>
      </w:r>
      <w:r w:rsidRPr="00A00B9B">
        <w:rPr>
          <w:color w:val="000000"/>
          <w:sz w:val="28"/>
          <w:szCs w:val="28"/>
          <w:lang w:val="hr-HR"/>
        </w:rPr>
        <w:t xml:space="preserve"> </w:t>
      </w:r>
      <w:r w:rsidRPr="00A00B9B">
        <w:rPr>
          <w:color w:val="000000"/>
          <w:sz w:val="28"/>
          <w:szCs w:val="28"/>
          <w:lang w:val="pt-BR"/>
        </w:rPr>
        <w:t>theo</w:t>
      </w:r>
      <w:r w:rsidRPr="00A00B9B">
        <w:rPr>
          <w:color w:val="000000"/>
          <w:sz w:val="28"/>
          <w:szCs w:val="28"/>
          <w:lang w:val="hr-HR"/>
        </w:rPr>
        <w:t xml:space="preserve"> </w:t>
      </w:r>
      <w:r w:rsidRPr="00A00B9B">
        <w:rPr>
          <w:color w:val="000000"/>
          <w:sz w:val="28"/>
          <w:szCs w:val="28"/>
          <w:lang w:val="pt-BR"/>
        </w:rPr>
        <w:t>lợi</w:t>
      </w:r>
      <w:r w:rsidRPr="00A00B9B">
        <w:rPr>
          <w:color w:val="000000"/>
          <w:sz w:val="28"/>
          <w:szCs w:val="28"/>
          <w:lang w:val="hr-HR"/>
        </w:rPr>
        <w:t xml:space="preserve"> </w:t>
      </w:r>
      <w:r w:rsidRPr="00A00B9B">
        <w:rPr>
          <w:color w:val="000000"/>
          <w:sz w:val="28"/>
          <w:szCs w:val="28"/>
          <w:lang w:val="pt-BR"/>
        </w:rPr>
        <w:t>nhuận</w:t>
      </w:r>
      <w:r w:rsidRPr="00A00B9B">
        <w:rPr>
          <w:color w:val="000000"/>
          <w:sz w:val="28"/>
          <w:szCs w:val="28"/>
          <w:lang w:val="hr-HR"/>
        </w:rPr>
        <w:t>,</w:t>
      </w:r>
      <w:r w:rsidRPr="00A00B9B">
        <w:rPr>
          <w:snapToGrid w:val="0"/>
          <w:color w:val="000000"/>
          <w:sz w:val="28"/>
          <w:szCs w:val="28"/>
          <w:lang w:val="hr-HR"/>
        </w:rPr>
        <w:t xml:space="preserve"> </w:t>
      </w:r>
      <w:r w:rsidRPr="00A00B9B">
        <w:rPr>
          <w:color w:val="000000"/>
          <w:sz w:val="28"/>
          <w:szCs w:val="28"/>
          <w:lang w:val="hr-HR"/>
        </w:rPr>
        <w:t>“</w:t>
      </w:r>
      <w:r w:rsidRPr="00A00B9B">
        <w:rPr>
          <w:color w:val="000000"/>
          <w:sz w:val="28"/>
          <w:szCs w:val="28"/>
          <w:lang w:val="pt-BR"/>
        </w:rPr>
        <w:t>cạnh</w:t>
      </w:r>
      <w:r w:rsidRPr="00A00B9B">
        <w:rPr>
          <w:color w:val="000000"/>
          <w:sz w:val="28"/>
          <w:szCs w:val="28"/>
          <w:lang w:val="hr-HR"/>
        </w:rPr>
        <w:t xml:space="preserve"> </w:t>
      </w:r>
      <w:r w:rsidRPr="00A00B9B">
        <w:rPr>
          <w:color w:val="000000"/>
          <w:sz w:val="28"/>
          <w:szCs w:val="28"/>
          <w:lang w:val="pt-BR"/>
        </w:rPr>
        <w:t>tranh</w:t>
      </w:r>
      <w:r w:rsidRPr="00A00B9B">
        <w:rPr>
          <w:color w:val="000000"/>
          <w:sz w:val="28"/>
          <w:szCs w:val="28"/>
          <w:lang w:val="hr-HR"/>
        </w:rPr>
        <w:t xml:space="preserve">” </w:t>
      </w:r>
      <w:r w:rsidRPr="00A00B9B">
        <w:rPr>
          <w:color w:val="000000"/>
          <w:sz w:val="28"/>
          <w:szCs w:val="28"/>
          <w:lang w:val="pt-BR"/>
        </w:rPr>
        <w:t>kh</w:t>
      </w:r>
      <w:r w:rsidRPr="00A00B9B">
        <w:rPr>
          <w:color w:val="000000"/>
          <w:sz w:val="28"/>
          <w:szCs w:val="28"/>
          <w:lang w:val="hr-HR"/>
        </w:rPr>
        <w:t>ô</w:t>
      </w:r>
      <w:r w:rsidRPr="00A00B9B">
        <w:rPr>
          <w:color w:val="000000"/>
          <w:sz w:val="28"/>
          <w:szCs w:val="28"/>
          <w:lang w:val="pt-BR"/>
        </w:rPr>
        <w:t>ng</w:t>
      </w:r>
      <w:r w:rsidRPr="00A00B9B">
        <w:rPr>
          <w:color w:val="000000"/>
          <w:sz w:val="28"/>
          <w:szCs w:val="28"/>
          <w:lang w:val="hr-HR"/>
        </w:rPr>
        <w:t xml:space="preserve"> </w:t>
      </w:r>
      <w:r w:rsidRPr="00A00B9B">
        <w:rPr>
          <w:color w:val="000000"/>
          <w:sz w:val="28"/>
          <w:szCs w:val="28"/>
          <w:lang w:val="pt-BR"/>
        </w:rPr>
        <w:t>l</w:t>
      </w:r>
      <w:r w:rsidRPr="00A00B9B">
        <w:rPr>
          <w:color w:val="000000"/>
          <w:sz w:val="28"/>
          <w:szCs w:val="28"/>
          <w:lang w:val="hr-HR"/>
        </w:rPr>
        <w:t>à</w:t>
      </w:r>
      <w:r w:rsidRPr="00A00B9B">
        <w:rPr>
          <w:color w:val="000000"/>
          <w:sz w:val="28"/>
          <w:szCs w:val="28"/>
          <w:lang w:val="pt-BR"/>
        </w:rPr>
        <w:t>nh</w:t>
      </w:r>
      <w:r w:rsidRPr="00A00B9B">
        <w:rPr>
          <w:color w:val="000000"/>
          <w:sz w:val="28"/>
          <w:szCs w:val="28"/>
          <w:lang w:val="hr-HR"/>
        </w:rPr>
        <w:t xml:space="preserve"> </w:t>
      </w:r>
      <w:r w:rsidRPr="00A00B9B">
        <w:rPr>
          <w:color w:val="000000"/>
          <w:sz w:val="28"/>
          <w:szCs w:val="28"/>
          <w:lang w:val="pt-BR"/>
        </w:rPr>
        <w:t>mạnh</w:t>
      </w:r>
      <w:r w:rsidRPr="00A00B9B">
        <w:rPr>
          <w:color w:val="000000"/>
          <w:sz w:val="28"/>
          <w:szCs w:val="28"/>
          <w:lang w:val="hr-HR"/>
        </w:rPr>
        <w:t xml:space="preserve">, </w:t>
      </w:r>
      <w:r w:rsidRPr="00A00B9B">
        <w:rPr>
          <w:color w:val="000000"/>
          <w:spacing w:val="-4"/>
          <w:sz w:val="28"/>
          <w:szCs w:val="28"/>
          <w:lang w:val="pt-BR"/>
        </w:rPr>
        <w:t>vi</w:t>
      </w:r>
      <w:r w:rsidRPr="00A00B9B">
        <w:rPr>
          <w:color w:val="000000"/>
          <w:spacing w:val="-4"/>
          <w:sz w:val="28"/>
          <w:szCs w:val="28"/>
          <w:lang w:val="hr-HR"/>
        </w:rPr>
        <w:t xml:space="preserve"> </w:t>
      </w:r>
      <w:r w:rsidRPr="00A00B9B">
        <w:rPr>
          <w:color w:val="000000"/>
          <w:spacing w:val="-4"/>
          <w:sz w:val="28"/>
          <w:szCs w:val="28"/>
          <w:lang w:val="pt-BR"/>
        </w:rPr>
        <w:t>phạm</w:t>
      </w:r>
      <w:r w:rsidRPr="00A00B9B">
        <w:rPr>
          <w:color w:val="000000"/>
          <w:spacing w:val="-4"/>
          <w:sz w:val="28"/>
          <w:szCs w:val="28"/>
          <w:lang w:val="hr-HR"/>
        </w:rPr>
        <w:t xml:space="preserve"> </w:t>
      </w:r>
      <w:r w:rsidRPr="00A00B9B">
        <w:rPr>
          <w:color w:val="000000"/>
          <w:spacing w:val="-4"/>
          <w:sz w:val="28"/>
          <w:szCs w:val="28"/>
          <w:lang w:val="pt-BR"/>
        </w:rPr>
        <w:t>ph</w:t>
      </w:r>
      <w:r w:rsidRPr="00A00B9B">
        <w:rPr>
          <w:color w:val="000000"/>
          <w:spacing w:val="-4"/>
          <w:sz w:val="28"/>
          <w:szCs w:val="28"/>
          <w:lang w:val="hr-HR"/>
        </w:rPr>
        <w:t>á</w:t>
      </w:r>
      <w:r w:rsidRPr="00A00B9B">
        <w:rPr>
          <w:color w:val="000000"/>
          <w:spacing w:val="-4"/>
          <w:sz w:val="28"/>
          <w:szCs w:val="28"/>
          <w:lang w:val="pt-BR"/>
        </w:rPr>
        <w:t>p</w:t>
      </w:r>
      <w:r w:rsidRPr="00A00B9B">
        <w:rPr>
          <w:color w:val="000000"/>
          <w:spacing w:val="-4"/>
          <w:sz w:val="28"/>
          <w:szCs w:val="28"/>
          <w:lang w:val="hr-HR"/>
        </w:rPr>
        <w:t xml:space="preserve"> </w:t>
      </w:r>
      <w:r w:rsidRPr="00A00B9B">
        <w:rPr>
          <w:color w:val="000000"/>
          <w:spacing w:val="-4"/>
          <w:sz w:val="28"/>
          <w:szCs w:val="28"/>
          <w:lang w:val="pt-BR"/>
        </w:rPr>
        <w:t>luật</w:t>
      </w:r>
      <w:r w:rsidRPr="00A00B9B">
        <w:rPr>
          <w:color w:val="000000"/>
          <w:spacing w:val="-4"/>
          <w:sz w:val="28"/>
          <w:szCs w:val="28"/>
          <w:lang w:val="hr-HR"/>
        </w:rPr>
        <w:t xml:space="preserve">, </w:t>
      </w:r>
      <w:r w:rsidRPr="00A00B9B">
        <w:rPr>
          <w:color w:val="000000"/>
          <w:sz w:val="28"/>
          <w:szCs w:val="28"/>
          <w:lang w:val="hr-HR"/>
        </w:rPr>
        <w:t>đ</w:t>
      </w:r>
      <w:r w:rsidRPr="00A00B9B">
        <w:rPr>
          <w:color w:val="000000"/>
          <w:sz w:val="28"/>
          <w:szCs w:val="28"/>
          <w:lang w:val="pt-BR"/>
        </w:rPr>
        <w:t>ạo</w:t>
      </w:r>
      <w:r w:rsidRPr="00A00B9B">
        <w:rPr>
          <w:color w:val="000000"/>
          <w:sz w:val="28"/>
          <w:szCs w:val="28"/>
          <w:lang w:val="hr-HR"/>
        </w:rPr>
        <w:t xml:space="preserve"> đ</w:t>
      </w:r>
      <w:r w:rsidRPr="00A00B9B">
        <w:rPr>
          <w:color w:val="000000"/>
          <w:sz w:val="28"/>
          <w:szCs w:val="28"/>
          <w:lang w:val="pt-BR"/>
        </w:rPr>
        <w:t>ức</w:t>
      </w:r>
      <w:r w:rsidRPr="00A00B9B">
        <w:rPr>
          <w:color w:val="000000"/>
          <w:sz w:val="28"/>
          <w:szCs w:val="28"/>
          <w:lang w:val="hr-HR"/>
        </w:rPr>
        <w:t xml:space="preserve"> </w:t>
      </w:r>
      <w:r w:rsidRPr="00A00B9B">
        <w:rPr>
          <w:color w:val="000000"/>
          <w:sz w:val="28"/>
          <w:szCs w:val="28"/>
          <w:lang w:val="pt-BR"/>
        </w:rPr>
        <w:t>nghề</w:t>
      </w:r>
      <w:r w:rsidRPr="00A00B9B">
        <w:rPr>
          <w:color w:val="000000"/>
          <w:sz w:val="28"/>
          <w:szCs w:val="28"/>
          <w:lang w:val="hr-HR"/>
        </w:rPr>
        <w:t xml:space="preserve"> </w:t>
      </w:r>
      <w:r w:rsidRPr="00A00B9B">
        <w:rPr>
          <w:color w:val="000000"/>
          <w:sz w:val="28"/>
          <w:szCs w:val="28"/>
          <w:lang w:val="pt-BR"/>
        </w:rPr>
        <w:t>nghiệp</w:t>
      </w:r>
      <w:r w:rsidRPr="00A00B9B">
        <w:rPr>
          <w:color w:val="000000"/>
          <w:sz w:val="28"/>
          <w:szCs w:val="28"/>
          <w:lang w:val="hr-HR"/>
        </w:rPr>
        <w:t>.</w:t>
      </w:r>
    </w:p>
    <w:p w:rsidR="00D9474E" w:rsidRPr="00A00B9B" w:rsidRDefault="00D9474E" w:rsidP="00A00B9B">
      <w:pPr>
        <w:spacing w:before="120" w:after="120" w:line="288" w:lineRule="auto"/>
        <w:ind w:firstLine="720"/>
        <w:jc w:val="both"/>
        <w:rPr>
          <w:snapToGrid w:val="0"/>
          <w:spacing w:val="-4"/>
          <w:sz w:val="28"/>
          <w:szCs w:val="28"/>
          <w:lang w:val="hr-HR"/>
        </w:rPr>
      </w:pPr>
      <w:r w:rsidRPr="00A00B9B">
        <w:rPr>
          <w:color w:val="000000"/>
          <w:spacing w:val="-4"/>
          <w:sz w:val="28"/>
          <w:szCs w:val="28"/>
          <w:lang w:val="hr-HR"/>
        </w:rPr>
        <w:t>- Tình trạng “</w:t>
      </w:r>
      <w:r w:rsidRPr="00A00B9B">
        <w:rPr>
          <w:snapToGrid w:val="0"/>
          <w:spacing w:val="-4"/>
          <w:sz w:val="28"/>
          <w:szCs w:val="28"/>
          <w:lang w:val="nl-NL"/>
        </w:rPr>
        <w:t>th</w:t>
      </w:r>
      <w:r w:rsidRPr="00A00B9B">
        <w:rPr>
          <w:snapToGrid w:val="0"/>
          <w:spacing w:val="-4"/>
          <w:sz w:val="28"/>
          <w:szCs w:val="28"/>
          <w:lang w:val="hr-HR"/>
        </w:rPr>
        <w:t>ô</w:t>
      </w:r>
      <w:r w:rsidRPr="00A00B9B">
        <w:rPr>
          <w:snapToGrid w:val="0"/>
          <w:spacing w:val="-4"/>
          <w:sz w:val="28"/>
          <w:szCs w:val="28"/>
          <w:lang w:val="nl-NL"/>
        </w:rPr>
        <w:t>ng</w:t>
      </w:r>
      <w:r w:rsidRPr="00A00B9B">
        <w:rPr>
          <w:snapToGrid w:val="0"/>
          <w:spacing w:val="-4"/>
          <w:sz w:val="28"/>
          <w:szCs w:val="28"/>
          <w:lang w:val="hr-HR"/>
        </w:rPr>
        <w:t xml:space="preserve"> đ</w:t>
      </w:r>
      <w:r w:rsidRPr="00A00B9B">
        <w:rPr>
          <w:snapToGrid w:val="0"/>
          <w:spacing w:val="-4"/>
          <w:sz w:val="28"/>
          <w:szCs w:val="28"/>
          <w:lang w:val="nl-NL"/>
        </w:rPr>
        <w:t>ồng</w:t>
      </w:r>
      <w:r w:rsidRPr="00A00B9B">
        <w:rPr>
          <w:snapToGrid w:val="0"/>
          <w:spacing w:val="-4"/>
          <w:sz w:val="28"/>
          <w:szCs w:val="28"/>
          <w:lang w:val="hr-HR"/>
        </w:rPr>
        <w:t xml:space="preserve">, </w:t>
      </w:r>
      <w:r w:rsidRPr="00A00B9B">
        <w:rPr>
          <w:snapToGrid w:val="0"/>
          <w:spacing w:val="-4"/>
          <w:sz w:val="28"/>
          <w:szCs w:val="28"/>
          <w:lang w:val="nl-NL"/>
        </w:rPr>
        <w:t>d</w:t>
      </w:r>
      <w:r w:rsidRPr="00A00B9B">
        <w:rPr>
          <w:snapToGrid w:val="0"/>
          <w:spacing w:val="-4"/>
          <w:sz w:val="28"/>
          <w:szCs w:val="28"/>
          <w:lang w:val="hr-HR"/>
        </w:rPr>
        <w:t>ì</w:t>
      </w:r>
      <w:r w:rsidRPr="00A00B9B">
        <w:rPr>
          <w:snapToGrid w:val="0"/>
          <w:spacing w:val="-4"/>
          <w:sz w:val="28"/>
          <w:szCs w:val="28"/>
          <w:lang w:val="nl-NL"/>
        </w:rPr>
        <w:t>m</w:t>
      </w:r>
      <w:r w:rsidRPr="00A00B9B">
        <w:rPr>
          <w:snapToGrid w:val="0"/>
          <w:spacing w:val="-4"/>
          <w:sz w:val="28"/>
          <w:szCs w:val="28"/>
          <w:lang w:val="hr-HR"/>
        </w:rPr>
        <w:t xml:space="preserve"> </w:t>
      </w:r>
      <w:r w:rsidRPr="00A00B9B">
        <w:rPr>
          <w:snapToGrid w:val="0"/>
          <w:spacing w:val="-4"/>
          <w:sz w:val="28"/>
          <w:szCs w:val="28"/>
          <w:lang w:val="nl-NL"/>
        </w:rPr>
        <w:t>gi</w:t>
      </w:r>
      <w:r w:rsidRPr="00A00B9B">
        <w:rPr>
          <w:snapToGrid w:val="0"/>
          <w:spacing w:val="-4"/>
          <w:sz w:val="28"/>
          <w:szCs w:val="28"/>
          <w:lang w:val="hr-HR"/>
        </w:rPr>
        <w:t>á”, “</w:t>
      </w:r>
      <w:r w:rsidRPr="00A00B9B">
        <w:rPr>
          <w:snapToGrid w:val="0"/>
          <w:spacing w:val="-4"/>
          <w:sz w:val="28"/>
          <w:szCs w:val="28"/>
          <w:lang w:val="nl-NL"/>
        </w:rPr>
        <w:t>qu</w:t>
      </w:r>
      <w:r w:rsidRPr="00A00B9B">
        <w:rPr>
          <w:snapToGrid w:val="0"/>
          <w:spacing w:val="-4"/>
          <w:sz w:val="28"/>
          <w:szCs w:val="28"/>
          <w:lang w:val="hr-HR"/>
        </w:rPr>
        <w:t>â</w:t>
      </w:r>
      <w:r w:rsidRPr="00A00B9B">
        <w:rPr>
          <w:snapToGrid w:val="0"/>
          <w:spacing w:val="-4"/>
          <w:sz w:val="28"/>
          <w:szCs w:val="28"/>
          <w:lang w:val="nl-NL"/>
        </w:rPr>
        <w:t>n</w:t>
      </w:r>
      <w:r w:rsidRPr="00A00B9B">
        <w:rPr>
          <w:snapToGrid w:val="0"/>
          <w:spacing w:val="-4"/>
          <w:sz w:val="28"/>
          <w:szCs w:val="28"/>
          <w:lang w:val="hr-HR"/>
        </w:rPr>
        <w:t xml:space="preserve"> </w:t>
      </w:r>
      <w:r w:rsidRPr="00A00B9B">
        <w:rPr>
          <w:snapToGrid w:val="0"/>
          <w:spacing w:val="-4"/>
          <w:sz w:val="28"/>
          <w:szCs w:val="28"/>
          <w:lang w:val="nl-NL"/>
        </w:rPr>
        <w:t>xanh</w:t>
      </w:r>
      <w:r w:rsidRPr="00A00B9B">
        <w:rPr>
          <w:snapToGrid w:val="0"/>
          <w:spacing w:val="-4"/>
          <w:sz w:val="28"/>
          <w:szCs w:val="28"/>
          <w:lang w:val="hr-HR"/>
        </w:rPr>
        <w:t xml:space="preserve">, </w:t>
      </w:r>
      <w:r w:rsidRPr="00A00B9B">
        <w:rPr>
          <w:snapToGrid w:val="0"/>
          <w:spacing w:val="-4"/>
          <w:sz w:val="28"/>
          <w:szCs w:val="28"/>
          <w:lang w:val="nl-NL"/>
        </w:rPr>
        <w:t>qu</w:t>
      </w:r>
      <w:r w:rsidRPr="00A00B9B">
        <w:rPr>
          <w:snapToGrid w:val="0"/>
          <w:spacing w:val="-4"/>
          <w:sz w:val="28"/>
          <w:szCs w:val="28"/>
          <w:lang w:val="hr-HR"/>
        </w:rPr>
        <w:t>â</w:t>
      </w:r>
      <w:r w:rsidRPr="00A00B9B">
        <w:rPr>
          <w:snapToGrid w:val="0"/>
          <w:spacing w:val="-4"/>
          <w:sz w:val="28"/>
          <w:szCs w:val="28"/>
          <w:lang w:val="nl-NL"/>
        </w:rPr>
        <w:t>n</w:t>
      </w:r>
      <w:r w:rsidRPr="00A00B9B">
        <w:rPr>
          <w:snapToGrid w:val="0"/>
          <w:spacing w:val="-4"/>
          <w:sz w:val="28"/>
          <w:szCs w:val="28"/>
          <w:lang w:val="hr-HR"/>
        </w:rPr>
        <w:t xml:space="preserve"> đ</w:t>
      </w:r>
      <w:r w:rsidRPr="00A00B9B">
        <w:rPr>
          <w:snapToGrid w:val="0"/>
          <w:spacing w:val="-4"/>
          <w:sz w:val="28"/>
          <w:szCs w:val="28"/>
          <w:lang w:val="nl-NL"/>
        </w:rPr>
        <w:t>ỏ</w:t>
      </w:r>
      <w:r w:rsidRPr="00A00B9B">
        <w:rPr>
          <w:snapToGrid w:val="0"/>
          <w:spacing w:val="-4"/>
          <w:sz w:val="28"/>
          <w:szCs w:val="28"/>
          <w:lang w:val="hr-HR"/>
        </w:rPr>
        <w:t xml:space="preserve">” </w:t>
      </w:r>
      <w:r w:rsidRPr="00A00B9B">
        <w:rPr>
          <w:snapToGrid w:val="0"/>
          <w:spacing w:val="-4"/>
          <w:sz w:val="28"/>
          <w:szCs w:val="28"/>
          <w:lang w:val="nl-NL"/>
        </w:rPr>
        <w:t>giữa</w:t>
      </w:r>
      <w:r w:rsidRPr="00A00B9B">
        <w:rPr>
          <w:snapToGrid w:val="0"/>
          <w:spacing w:val="-4"/>
          <w:sz w:val="28"/>
          <w:szCs w:val="28"/>
          <w:lang w:val="hr-HR"/>
        </w:rPr>
        <w:t xml:space="preserve"> </w:t>
      </w:r>
      <w:r w:rsidRPr="00A00B9B">
        <w:rPr>
          <w:snapToGrid w:val="0"/>
          <w:spacing w:val="-4"/>
          <w:sz w:val="28"/>
          <w:szCs w:val="28"/>
          <w:lang w:val="nl-NL"/>
        </w:rPr>
        <w:t>những</w:t>
      </w:r>
      <w:r w:rsidRPr="00A00B9B">
        <w:rPr>
          <w:snapToGrid w:val="0"/>
          <w:spacing w:val="-4"/>
          <w:sz w:val="28"/>
          <w:szCs w:val="28"/>
          <w:lang w:val="hr-HR"/>
        </w:rPr>
        <w:t xml:space="preserve"> </w:t>
      </w:r>
      <w:r w:rsidRPr="00A00B9B">
        <w:rPr>
          <w:snapToGrid w:val="0"/>
          <w:spacing w:val="-4"/>
          <w:sz w:val="28"/>
          <w:szCs w:val="28"/>
          <w:lang w:val="nl-NL"/>
        </w:rPr>
        <w:t>ng</w:t>
      </w:r>
      <w:r w:rsidRPr="00A00B9B">
        <w:rPr>
          <w:snapToGrid w:val="0"/>
          <w:spacing w:val="-4"/>
          <w:sz w:val="28"/>
          <w:szCs w:val="28"/>
          <w:lang w:val="hr-HR"/>
        </w:rPr>
        <w:t>ư</w:t>
      </w:r>
      <w:r w:rsidRPr="00A00B9B">
        <w:rPr>
          <w:snapToGrid w:val="0"/>
          <w:spacing w:val="-4"/>
          <w:sz w:val="28"/>
          <w:szCs w:val="28"/>
          <w:lang w:val="nl-NL"/>
        </w:rPr>
        <w:t>ời</w:t>
      </w:r>
      <w:r w:rsidRPr="00A00B9B">
        <w:rPr>
          <w:snapToGrid w:val="0"/>
          <w:spacing w:val="-4"/>
          <w:sz w:val="28"/>
          <w:szCs w:val="28"/>
          <w:lang w:val="hr-HR"/>
        </w:rPr>
        <w:t xml:space="preserve"> </w:t>
      </w:r>
      <w:r w:rsidRPr="00A00B9B">
        <w:rPr>
          <w:snapToGrid w:val="0"/>
          <w:spacing w:val="-4"/>
          <w:sz w:val="28"/>
          <w:szCs w:val="28"/>
          <w:lang w:val="nl-NL"/>
        </w:rPr>
        <w:t>tham</w:t>
      </w:r>
      <w:r w:rsidRPr="00A00B9B">
        <w:rPr>
          <w:snapToGrid w:val="0"/>
          <w:spacing w:val="-4"/>
          <w:sz w:val="28"/>
          <w:szCs w:val="28"/>
          <w:lang w:val="hr-HR"/>
        </w:rPr>
        <w:t xml:space="preserve"> </w:t>
      </w:r>
      <w:r w:rsidRPr="00A00B9B">
        <w:rPr>
          <w:snapToGrid w:val="0"/>
          <w:spacing w:val="-4"/>
          <w:sz w:val="28"/>
          <w:szCs w:val="28"/>
          <w:lang w:val="nl-NL"/>
        </w:rPr>
        <w:t>gia</w:t>
      </w:r>
      <w:r w:rsidRPr="00A00B9B">
        <w:rPr>
          <w:snapToGrid w:val="0"/>
          <w:spacing w:val="-4"/>
          <w:sz w:val="28"/>
          <w:szCs w:val="28"/>
          <w:lang w:val="hr-HR"/>
        </w:rPr>
        <w:t xml:space="preserve"> đ</w:t>
      </w:r>
      <w:r w:rsidRPr="00A00B9B">
        <w:rPr>
          <w:snapToGrid w:val="0"/>
          <w:spacing w:val="-4"/>
          <w:sz w:val="28"/>
          <w:szCs w:val="28"/>
          <w:lang w:val="nl-NL"/>
        </w:rPr>
        <w:t>ấu</w:t>
      </w:r>
      <w:r w:rsidRPr="00A00B9B">
        <w:rPr>
          <w:snapToGrid w:val="0"/>
          <w:spacing w:val="-4"/>
          <w:sz w:val="28"/>
          <w:szCs w:val="28"/>
          <w:lang w:val="hr-HR"/>
        </w:rPr>
        <w:t xml:space="preserve"> </w:t>
      </w:r>
      <w:r w:rsidRPr="00A00B9B">
        <w:rPr>
          <w:snapToGrid w:val="0"/>
          <w:spacing w:val="-4"/>
          <w:sz w:val="28"/>
          <w:szCs w:val="28"/>
          <w:lang w:val="nl-NL"/>
        </w:rPr>
        <w:t>gi</w:t>
      </w:r>
      <w:r w:rsidRPr="00A00B9B">
        <w:rPr>
          <w:snapToGrid w:val="0"/>
          <w:spacing w:val="-4"/>
          <w:sz w:val="28"/>
          <w:szCs w:val="28"/>
          <w:lang w:val="hr-HR"/>
        </w:rPr>
        <w:t xml:space="preserve">á, </w:t>
      </w:r>
      <w:r w:rsidRPr="00A00B9B">
        <w:rPr>
          <w:snapToGrid w:val="0"/>
          <w:spacing w:val="-4"/>
          <w:sz w:val="28"/>
          <w:szCs w:val="28"/>
          <w:lang w:val="nl-NL"/>
        </w:rPr>
        <w:t>ng</w:t>
      </w:r>
      <w:r w:rsidRPr="00A00B9B">
        <w:rPr>
          <w:snapToGrid w:val="0"/>
          <w:spacing w:val="-4"/>
          <w:sz w:val="28"/>
          <w:szCs w:val="28"/>
          <w:lang w:val="hr-HR"/>
        </w:rPr>
        <w:t>ư</w:t>
      </w:r>
      <w:r w:rsidRPr="00A00B9B">
        <w:rPr>
          <w:snapToGrid w:val="0"/>
          <w:spacing w:val="-4"/>
          <w:sz w:val="28"/>
          <w:szCs w:val="28"/>
          <w:lang w:val="nl-NL"/>
        </w:rPr>
        <w:t>ời</w:t>
      </w:r>
      <w:r w:rsidRPr="00A00B9B">
        <w:rPr>
          <w:snapToGrid w:val="0"/>
          <w:spacing w:val="-4"/>
          <w:sz w:val="28"/>
          <w:szCs w:val="28"/>
          <w:lang w:val="hr-HR"/>
        </w:rPr>
        <w:t xml:space="preserve"> </w:t>
      </w:r>
      <w:r w:rsidRPr="00A00B9B">
        <w:rPr>
          <w:snapToGrid w:val="0"/>
          <w:spacing w:val="-4"/>
          <w:sz w:val="28"/>
          <w:szCs w:val="28"/>
          <w:lang w:val="nl-NL"/>
        </w:rPr>
        <w:t>c</w:t>
      </w:r>
      <w:r w:rsidRPr="00A00B9B">
        <w:rPr>
          <w:snapToGrid w:val="0"/>
          <w:spacing w:val="-4"/>
          <w:sz w:val="28"/>
          <w:szCs w:val="28"/>
          <w:lang w:val="hr-HR"/>
        </w:rPr>
        <w:t xml:space="preserve">ó </w:t>
      </w:r>
      <w:r w:rsidRPr="00A00B9B">
        <w:rPr>
          <w:snapToGrid w:val="0"/>
          <w:spacing w:val="-4"/>
          <w:sz w:val="28"/>
          <w:szCs w:val="28"/>
          <w:lang w:val="nl-NL"/>
        </w:rPr>
        <w:t>t</w:t>
      </w:r>
      <w:r w:rsidRPr="00A00B9B">
        <w:rPr>
          <w:snapToGrid w:val="0"/>
          <w:spacing w:val="-4"/>
          <w:sz w:val="28"/>
          <w:szCs w:val="28"/>
          <w:lang w:val="hr-HR"/>
        </w:rPr>
        <w:t>à</w:t>
      </w:r>
      <w:r w:rsidRPr="00A00B9B">
        <w:rPr>
          <w:snapToGrid w:val="0"/>
          <w:spacing w:val="-4"/>
          <w:sz w:val="28"/>
          <w:szCs w:val="28"/>
          <w:lang w:val="nl-NL"/>
        </w:rPr>
        <w:t>i</w:t>
      </w:r>
      <w:r w:rsidRPr="00A00B9B">
        <w:rPr>
          <w:snapToGrid w:val="0"/>
          <w:spacing w:val="-4"/>
          <w:sz w:val="28"/>
          <w:szCs w:val="28"/>
          <w:lang w:val="hr-HR"/>
        </w:rPr>
        <w:t xml:space="preserve"> </w:t>
      </w:r>
      <w:r w:rsidRPr="00A00B9B">
        <w:rPr>
          <w:snapToGrid w:val="0"/>
          <w:spacing w:val="-4"/>
          <w:sz w:val="28"/>
          <w:szCs w:val="28"/>
          <w:lang w:val="nl-NL"/>
        </w:rPr>
        <w:t>sản</w:t>
      </w:r>
      <w:r w:rsidRPr="00A00B9B">
        <w:rPr>
          <w:snapToGrid w:val="0"/>
          <w:spacing w:val="-4"/>
          <w:sz w:val="28"/>
          <w:szCs w:val="28"/>
          <w:lang w:val="hr-HR"/>
        </w:rPr>
        <w:t xml:space="preserve">, </w:t>
      </w:r>
      <w:r w:rsidRPr="00A00B9B">
        <w:rPr>
          <w:snapToGrid w:val="0"/>
          <w:spacing w:val="-4"/>
          <w:sz w:val="28"/>
          <w:szCs w:val="28"/>
          <w:lang w:val="nl-NL"/>
        </w:rPr>
        <w:t>tổ</w:t>
      </w:r>
      <w:r w:rsidRPr="00A00B9B">
        <w:rPr>
          <w:snapToGrid w:val="0"/>
          <w:spacing w:val="-4"/>
          <w:sz w:val="28"/>
          <w:szCs w:val="28"/>
          <w:lang w:val="hr-HR"/>
        </w:rPr>
        <w:t xml:space="preserve"> </w:t>
      </w:r>
      <w:r w:rsidRPr="00A00B9B">
        <w:rPr>
          <w:snapToGrid w:val="0"/>
          <w:spacing w:val="-4"/>
          <w:sz w:val="28"/>
          <w:szCs w:val="28"/>
          <w:lang w:val="nl-NL"/>
        </w:rPr>
        <w:t>chức</w:t>
      </w:r>
      <w:r w:rsidRPr="00A00B9B">
        <w:rPr>
          <w:snapToGrid w:val="0"/>
          <w:spacing w:val="-4"/>
          <w:sz w:val="28"/>
          <w:szCs w:val="28"/>
          <w:lang w:val="hr-HR"/>
        </w:rPr>
        <w:t xml:space="preserve"> đ</w:t>
      </w:r>
      <w:r w:rsidRPr="00A00B9B">
        <w:rPr>
          <w:snapToGrid w:val="0"/>
          <w:spacing w:val="-4"/>
          <w:sz w:val="28"/>
          <w:szCs w:val="28"/>
          <w:lang w:val="nl-NL"/>
        </w:rPr>
        <w:t>ấu</w:t>
      </w:r>
      <w:r w:rsidRPr="00A00B9B">
        <w:rPr>
          <w:snapToGrid w:val="0"/>
          <w:spacing w:val="-4"/>
          <w:sz w:val="28"/>
          <w:szCs w:val="28"/>
          <w:lang w:val="hr-HR"/>
        </w:rPr>
        <w:t xml:space="preserve"> </w:t>
      </w:r>
      <w:r w:rsidRPr="00A00B9B">
        <w:rPr>
          <w:snapToGrid w:val="0"/>
          <w:spacing w:val="-4"/>
          <w:sz w:val="28"/>
          <w:szCs w:val="28"/>
          <w:lang w:val="nl-NL"/>
        </w:rPr>
        <w:t>gi</w:t>
      </w:r>
      <w:r w:rsidRPr="00A00B9B">
        <w:rPr>
          <w:snapToGrid w:val="0"/>
          <w:spacing w:val="-4"/>
          <w:sz w:val="28"/>
          <w:szCs w:val="28"/>
          <w:lang w:val="hr-HR"/>
        </w:rPr>
        <w:t xml:space="preserve">á </w:t>
      </w:r>
      <w:r w:rsidRPr="00A00B9B">
        <w:rPr>
          <w:snapToGrid w:val="0"/>
          <w:spacing w:val="-4"/>
          <w:sz w:val="28"/>
          <w:szCs w:val="28"/>
          <w:lang w:val="nl-NL"/>
        </w:rPr>
        <w:t>t</w:t>
      </w:r>
      <w:r w:rsidRPr="00A00B9B">
        <w:rPr>
          <w:snapToGrid w:val="0"/>
          <w:spacing w:val="-4"/>
          <w:sz w:val="28"/>
          <w:szCs w:val="28"/>
          <w:lang w:val="hr-HR"/>
        </w:rPr>
        <w:t>à</w:t>
      </w:r>
      <w:r w:rsidRPr="00A00B9B">
        <w:rPr>
          <w:snapToGrid w:val="0"/>
          <w:spacing w:val="-4"/>
          <w:sz w:val="28"/>
          <w:szCs w:val="28"/>
          <w:lang w:val="nl-NL"/>
        </w:rPr>
        <w:t>i</w:t>
      </w:r>
      <w:r w:rsidRPr="00A00B9B">
        <w:rPr>
          <w:snapToGrid w:val="0"/>
          <w:spacing w:val="-4"/>
          <w:sz w:val="28"/>
          <w:szCs w:val="28"/>
          <w:lang w:val="hr-HR"/>
        </w:rPr>
        <w:t xml:space="preserve"> </w:t>
      </w:r>
      <w:r w:rsidRPr="00A00B9B">
        <w:rPr>
          <w:snapToGrid w:val="0"/>
          <w:spacing w:val="-4"/>
          <w:sz w:val="28"/>
          <w:szCs w:val="28"/>
          <w:lang w:val="nl-NL"/>
        </w:rPr>
        <w:t>sản</w:t>
      </w:r>
      <w:r w:rsidRPr="00A00B9B">
        <w:rPr>
          <w:snapToGrid w:val="0"/>
          <w:spacing w:val="-4"/>
          <w:sz w:val="28"/>
          <w:szCs w:val="28"/>
          <w:lang w:val="hr-HR"/>
        </w:rPr>
        <w:t>;</w:t>
      </w:r>
      <w:r w:rsidRPr="00A00B9B">
        <w:rPr>
          <w:spacing w:val="-4"/>
          <w:sz w:val="28"/>
          <w:szCs w:val="28"/>
          <w:lang w:val="hr-HR"/>
        </w:rPr>
        <w:t xml:space="preserve"> </w:t>
      </w:r>
      <w:r w:rsidRPr="00A00B9B">
        <w:rPr>
          <w:color w:val="000000"/>
          <w:spacing w:val="-4"/>
          <w:sz w:val="28"/>
          <w:szCs w:val="28"/>
          <w:lang w:val="nl-NL"/>
        </w:rPr>
        <w:t>hiện</w:t>
      </w:r>
      <w:r w:rsidRPr="00A00B9B">
        <w:rPr>
          <w:color w:val="000000"/>
          <w:spacing w:val="-4"/>
          <w:sz w:val="28"/>
          <w:szCs w:val="28"/>
          <w:lang w:val="hr-HR"/>
        </w:rPr>
        <w:t xml:space="preserve"> </w:t>
      </w:r>
      <w:r w:rsidRPr="00A00B9B">
        <w:rPr>
          <w:color w:val="000000"/>
          <w:spacing w:val="-4"/>
          <w:sz w:val="28"/>
          <w:szCs w:val="28"/>
          <w:lang w:val="nl-NL"/>
        </w:rPr>
        <w:t>t</w:t>
      </w:r>
      <w:r w:rsidRPr="00A00B9B">
        <w:rPr>
          <w:color w:val="000000"/>
          <w:spacing w:val="-4"/>
          <w:sz w:val="28"/>
          <w:szCs w:val="28"/>
          <w:lang w:val="hr-HR"/>
        </w:rPr>
        <w:t>ư</w:t>
      </w:r>
      <w:r w:rsidRPr="00A00B9B">
        <w:rPr>
          <w:color w:val="000000"/>
          <w:spacing w:val="-4"/>
          <w:sz w:val="28"/>
          <w:szCs w:val="28"/>
          <w:lang w:val="nl-NL"/>
        </w:rPr>
        <w:t>ợng</w:t>
      </w:r>
      <w:r w:rsidRPr="00A00B9B">
        <w:rPr>
          <w:color w:val="000000"/>
          <w:spacing w:val="-4"/>
          <w:sz w:val="28"/>
          <w:szCs w:val="28"/>
          <w:lang w:val="hr-HR"/>
        </w:rPr>
        <w:t xml:space="preserve"> </w:t>
      </w:r>
      <w:r w:rsidRPr="00A00B9B">
        <w:rPr>
          <w:color w:val="000000"/>
          <w:spacing w:val="-4"/>
          <w:sz w:val="28"/>
          <w:szCs w:val="28"/>
          <w:lang w:val="nl-NL"/>
        </w:rPr>
        <w:t>c</w:t>
      </w:r>
      <w:r w:rsidRPr="00A00B9B">
        <w:rPr>
          <w:color w:val="000000"/>
          <w:spacing w:val="-4"/>
          <w:sz w:val="28"/>
          <w:szCs w:val="28"/>
          <w:lang w:val="hr-HR"/>
        </w:rPr>
        <w:t xml:space="preserve">á </w:t>
      </w:r>
      <w:r w:rsidRPr="00A00B9B">
        <w:rPr>
          <w:color w:val="000000"/>
          <w:spacing w:val="-4"/>
          <w:sz w:val="28"/>
          <w:szCs w:val="28"/>
          <w:lang w:val="nl-NL"/>
        </w:rPr>
        <w:t>nh</w:t>
      </w:r>
      <w:r w:rsidRPr="00A00B9B">
        <w:rPr>
          <w:color w:val="000000"/>
          <w:spacing w:val="-4"/>
          <w:sz w:val="28"/>
          <w:szCs w:val="28"/>
          <w:lang w:val="hr-HR"/>
        </w:rPr>
        <w:t>â</w:t>
      </w:r>
      <w:r w:rsidRPr="00A00B9B">
        <w:rPr>
          <w:color w:val="000000"/>
          <w:spacing w:val="-4"/>
          <w:sz w:val="28"/>
          <w:szCs w:val="28"/>
          <w:lang w:val="nl-NL"/>
        </w:rPr>
        <w:t>n</w:t>
      </w:r>
      <w:r w:rsidRPr="00A00B9B">
        <w:rPr>
          <w:color w:val="000000"/>
          <w:spacing w:val="-4"/>
          <w:sz w:val="28"/>
          <w:szCs w:val="28"/>
          <w:lang w:val="hr-HR"/>
        </w:rPr>
        <w:t xml:space="preserve">, </w:t>
      </w:r>
      <w:r w:rsidRPr="00A00B9B">
        <w:rPr>
          <w:color w:val="000000"/>
          <w:spacing w:val="-4"/>
          <w:sz w:val="28"/>
          <w:szCs w:val="28"/>
          <w:lang w:val="nl-NL"/>
        </w:rPr>
        <w:t>doanh</w:t>
      </w:r>
      <w:r w:rsidRPr="00A00B9B">
        <w:rPr>
          <w:color w:val="000000"/>
          <w:spacing w:val="-4"/>
          <w:sz w:val="28"/>
          <w:szCs w:val="28"/>
          <w:lang w:val="hr-HR"/>
        </w:rPr>
        <w:t xml:space="preserve"> </w:t>
      </w:r>
      <w:r w:rsidRPr="00A00B9B">
        <w:rPr>
          <w:color w:val="000000"/>
          <w:spacing w:val="-4"/>
          <w:sz w:val="28"/>
          <w:szCs w:val="28"/>
          <w:lang w:val="nl-NL"/>
        </w:rPr>
        <w:t>nghiệp</w:t>
      </w:r>
      <w:r w:rsidRPr="00A00B9B">
        <w:rPr>
          <w:color w:val="000000"/>
          <w:spacing w:val="-4"/>
          <w:sz w:val="28"/>
          <w:szCs w:val="28"/>
          <w:lang w:val="hr-HR"/>
        </w:rPr>
        <w:t xml:space="preserve"> </w:t>
      </w:r>
      <w:r w:rsidRPr="00A00B9B">
        <w:rPr>
          <w:color w:val="000000"/>
          <w:spacing w:val="-4"/>
          <w:sz w:val="28"/>
          <w:szCs w:val="28"/>
          <w:lang w:val="nl-NL"/>
        </w:rPr>
        <w:t>d</w:t>
      </w:r>
      <w:r w:rsidRPr="00A00B9B">
        <w:rPr>
          <w:color w:val="000000"/>
          <w:spacing w:val="-4"/>
          <w:sz w:val="28"/>
          <w:szCs w:val="28"/>
          <w:lang w:val="hr-HR"/>
        </w:rPr>
        <w:t>ư</w:t>
      </w:r>
      <w:r w:rsidRPr="00A00B9B">
        <w:rPr>
          <w:color w:val="000000"/>
          <w:spacing w:val="-4"/>
          <w:sz w:val="28"/>
          <w:szCs w:val="28"/>
          <w:lang w:val="nl-NL"/>
        </w:rPr>
        <w:t>ới</w:t>
      </w:r>
      <w:r w:rsidRPr="00A00B9B">
        <w:rPr>
          <w:color w:val="000000"/>
          <w:spacing w:val="-4"/>
          <w:sz w:val="28"/>
          <w:szCs w:val="28"/>
          <w:lang w:val="hr-HR"/>
        </w:rPr>
        <w:t xml:space="preserve"> </w:t>
      </w:r>
      <w:r w:rsidRPr="00A00B9B">
        <w:rPr>
          <w:color w:val="000000"/>
          <w:spacing w:val="-4"/>
          <w:sz w:val="28"/>
          <w:szCs w:val="28"/>
          <w:lang w:val="nl-NL"/>
        </w:rPr>
        <w:t>sự</w:t>
      </w:r>
      <w:r w:rsidRPr="00A00B9B">
        <w:rPr>
          <w:color w:val="000000"/>
          <w:spacing w:val="-4"/>
          <w:sz w:val="28"/>
          <w:szCs w:val="28"/>
          <w:lang w:val="hr-HR"/>
        </w:rPr>
        <w:t xml:space="preserve"> “</w:t>
      </w:r>
      <w:r w:rsidRPr="00A00B9B">
        <w:rPr>
          <w:color w:val="000000"/>
          <w:spacing w:val="-4"/>
          <w:sz w:val="28"/>
          <w:szCs w:val="28"/>
          <w:lang w:val="nl-NL"/>
        </w:rPr>
        <w:t>bảo</w:t>
      </w:r>
      <w:r w:rsidRPr="00A00B9B">
        <w:rPr>
          <w:color w:val="000000"/>
          <w:spacing w:val="-4"/>
          <w:sz w:val="28"/>
          <w:szCs w:val="28"/>
          <w:lang w:val="hr-HR"/>
        </w:rPr>
        <w:t xml:space="preserve"> </w:t>
      </w:r>
      <w:r w:rsidRPr="00A00B9B">
        <w:rPr>
          <w:color w:val="000000"/>
          <w:spacing w:val="-4"/>
          <w:sz w:val="28"/>
          <w:szCs w:val="28"/>
          <w:lang w:val="nl-NL"/>
        </w:rPr>
        <w:t>k</w:t>
      </w:r>
      <w:r w:rsidRPr="00A00B9B">
        <w:rPr>
          <w:color w:val="000000"/>
          <w:spacing w:val="-4"/>
          <w:sz w:val="28"/>
          <w:szCs w:val="28"/>
          <w:lang w:val="hr-HR"/>
        </w:rPr>
        <w:t xml:space="preserve">ê” </w:t>
      </w:r>
      <w:r w:rsidRPr="00A00B9B">
        <w:rPr>
          <w:color w:val="000000"/>
          <w:spacing w:val="-4"/>
          <w:sz w:val="28"/>
          <w:szCs w:val="28"/>
          <w:lang w:val="nl-NL"/>
        </w:rPr>
        <w:t>của</w:t>
      </w:r>
      <w:r w:rsidRPr="00A00B9B">
        <w:rPr>
          <w:color w:val="000000"/>
          <w:spacing w:val="-4"/>
          <w:sz w:val="28"/>
          <w:szCs w:val="28"/>
          <w:lang w:val="hr-HR"/>
        </w:rPr>
        <w:t xml:space="preserve"> </w:t>
      </w:r>
      <w:r w:rsidRPr="00A00B9B">
        <w:rPr>
          <w:color w:val="000000"/>
          <w:spacing w:val="-4"/>
          <w:sz w:val="28"/>
          <w:szCs w:val="28"/>
          <w:lang w:val="nl-NL"/>
        </w:rPr>
        <w:t>b</w:t>
      </w:r>
      <w:r w:rsidRPr="00A00B9B">
        <w:rPr>
          <w:color w:val="000000"/>
          <w:spacing w:val="-4"/>
          <w:sz w:val="28"/>
          <w:szCs w:val="28"/>
          <w:lang w:val="hr-HR"/>
        </w:rPr>
        <w:t>ă</w:t>
      </w:r>
      <w:r w:rsidRPr="00A00B9B">
        <w:rPr>
          <w:color w:val="000000"/>
          <w:spacing w:val="-4"/>
          <w:sz w:val="28"/>
          <w:szCs w:val="28"/>
          <w:lang w:val="nl-NL"/>
        </w:rPr>
        <w:t>ng</w:t>
      </w:r>
      <w:r w:rsidRPr="00A00B9B">
        <w:rPr>
          <w:color w:val="000000"/>
          <w:spacing w:val="-4"/>
          <w:sz w:val="28"/>
          <w:szCs w:val="28"/>
          <w:lang w:val="hr-HR"/>
        </w:rPr>
        <w:t xml:space="preserve"> </w:t>
      </w:r>
      <w:r w:rsidRPr="00A00B9B">
        <w:rPr>
          <w:color w:val="000000"/>
          <w:spacing w:val="-4"/>
          <w:sz w:val="28"/>
          <w:szCs w:val="28"/>
          <w:lang w:val="nl-NL"/>
        </w:rPr>
        <w:t>nh</w:t>
      </w:r>
      <w:r w:rsidRPr="00A00B9B">
        <w:rPr>
          <w:color w:val="000000"/>
          <w:spacing w:val="-4"/>
          <w:sz w:val="28"/>
          <w:szCs w:val="28"/>
          <w:lang w:val="hr-HR"/>
        </w:rPr>
        <w:t>ó</w:t>
      </w:r>
      <w:r w:rsidRPr="00A00B9B">
        <w:rPr>
          <w:color w:val="000000"/>
          <w:spacing w:val="-4"/>
          <w:sz w:val="28"/>
          <w:szCs w:val="28"/>
          <w:lang w:val="nl-NL"/>
        </w:rPr>
        <w:t>m</w:t>
      </w:r>
      <w:r w:rsidRPr="00A00B9B">
        <w:rPr>
          <w:color w:val="000000"/>
          <w:spacing w:val="-4"/>
          <w:sz w:val="28"/>
          <w:szCs w:val="28"/>
          <w:lang w:val="hr-HR"/>
        </w:rPr>
        <w:t xml:space="preserve"> “</w:t>
      </w:r>
      <w:r w:rsidRPr="00A00B9B">
        <w:rPr>
          <w:color w:val="000000"/>
          <w:spacing w:val="-4"/>
          <w:sz w:val="28"/>
          <w:szCs w:val="28"/>
          <w:lang w:val="nl-NL"/>
        </w:rPr>
        <w:t>x</w:t>
      </w:r>
      <w:r w:rsidRPr="00A00B9B">
        <w:rPr>
          <w:color w:val="000000"/>
          <w:spacing w:val="-4"/>
          <w:sz w:val="28"/>
          <w:szCs w:val="28"/>
          <w:lang w:val="hr-HR"/>
        </w:rPr>
        <w:t xml:space="preserve">ã </w:t>
      </w:r>
      <w:r w:rsidRPr="00A00B9B">
        <w:rPr>
          <w:color w:val="000000"/>
          <w:spacing w:val="-4"/>
          <w:sz w:val="28"/>
          <w:szCs w:val="28"/>
          <w:lang w:val="nl-NL"/>
        </w:rPr>
        <w:t>hội</w:t>
      </w:r>
      <w:r w:rsidRPr="00A00B9B">
        <w:rPr>
          <w:color w:val="000000"/>
          <w:spacing w:val="-4"/>
          <w:sz w:val="28"/>
          <w:szCs w:val="28"/>
          <w:lang w:val="hr-HR"/>
        </w:rPr>
        <w:t xml:space="preserve"> đ</w:t>
      </w:r>
      <w:r w:rsidRPr="00A00B9B">
        <w:rPr>
          <w:color w:val="000000"/>
          <w:spacing w:val="-4"/>
          <w:sz w:val="28"/>
          <w:szCs w:val="28"/>
          <w:lang w:val="nl-NL"/>
        </w:rPr>
        <w:t>en</w:t>
      </w:r>
      <w:r w:rsidRPr="00A00B9B">
        <w:rPr>
          <w:color w:val="000000"/>
          <w:spacing w:val="-4"/>
          <w:sz w:val="28"/>
          <w:szCs w:val="28"/>
          <w:lang w:val="hr-HR"/>
        </w:rPr>
        <w:t xml:space="preserve">” </w:t>
      </w:r>
      <w:r w:rsidRPr="00A00B9B">
        <w:rPr>
          <w:color w:val="000000"/>
          <w:spacing w:val="-4"/>
          <w:sz w:val="28"/>
          <w:szCs w:val="28"/>
          <w:lang w:val="nl-NL"/>
        </w:rPr>
        <w:t>c</w:t>
      </w:r>
      <w:r w:rsidRPr="00A00B9B">
        <w:rPr>
          <w:color w:val="000000"/>
          <w:spacing w:val="-4"/>
          <w:sz w:val="28"/>
          <w:szCs w:val="28"/>
          <w:lang w:val="hr-HR"/>
        </w:rPr>
        <w:t xml:space="preserve">ó </w:t>
      </w:r>
      <w:r w:rsidRPr="00A00B9B">
        <w:rPr>
          <w:color w:val="000000"/>
          <w:spacing w:val="-4"/>
          <w:sz w:val="28"/>
          <w:szCs w:val="28"/>
          <w:lang w:val="nl-NL"/>
        </w:rPr>
        <w:t>h</w:t>
      </w:r>
      <w:r w:rsidRPr="00A00B9B">
        <w:rPr>
          <w:color w:val="000000"/>
          <w:spacing w:val="-4"/>
          <w:sz w:val="28"/>
          <w:szCs w:val="28"/>
          <w:lang w:val="hr-HR"/>
        </w:rPr>
        <w:t>à</w:t>
      </w:r>
      <w:r w:rsidRPr="00A00B9B">
        <w:rPr>
          <w:color w:val="000000"/>
          <w:spacing w:val="-4"/>
          <w:sz w:val="28"/>
          <w:szCs w:val="28"/>
          <w:lang w:val="nl-NL"/>
        </w:rPr>
        <w:t>nh</w:t>
      </w:r>
      <w:r w:rsidRPr="00A00B9B">
        <w:rPr>
          <w:color w:val="000000"/>
          <w:spacing w:val="-4"/>
          <w:sz w:val="28"/>
          <w:szCs w:val="28"/>
          <w:lang w:val="hr-HR"/>
        </w:rPr>
        <w:t xml:space="preserve"> </w:t>
      </w:r>
      <w:r w:rsidRPr="00A00B9B">
        <w:rPr>
          <w:color w:val="000000"/>
          <w:spacing w:val="-4"/>
          <w:sz w:val="28"/>
          <w:szCs w:val="28"/>
          <w:lang w:val="nl-NL"/>
        </w:rPr>
        <w:t>vi</w:t>
      </w:r>
      <w:r w:rsidRPr="00A00B9B">
        <w:rPr>
          <w:color w:val="000000"/>
          <w:spacing w:val="-4"/>
          <w:sz w:val="28"/>
          <w:szCs w:val="28"/>
          <w:lang w:val="hr-HR"/>
        </w:rPr>
        <w:t xml:space="preserve"> </w:t>
      </w:r>
      <w:r w:rsidRPr="00A00B9B">
        <w:rPr>
          <w:snapToGrid w:val="0"/>
          <w:spacing w:val="-4"/>
          <w:sz w:val="28"/>
          <w:szCs w:val="28"/>
          <w:lang w:val="hr-HR"/>
        </w:rPr>
        <w:t>“đ</w:t>
      </w:r>
      <w:r w:rsidRPr="00A00B9B">
        <w:rPr>
          <w:snapToGrid w:val="0"/>
          <w:spacing w:val="-4"/>
          <w:sz w:val="28"/>
          <w:szCs w:val="28"/>
          <w:lang w:val="nl-NL"/>
        </w:rPr>
        <w:t>e</w:t>
      </w:r>
      <w:r w:rsidRPr="00A00B9B">
        <w:rPr>
          <w:snapToGrid w:val="0"/>
          <w:spacing w:val="-4"/>
          <w:sz w:val="28"/>
          <w:szCs w:val="28"/>
          <w:lang w:val="hr-HR"/>
        </w:rPr>
        <w:t xml:space="preserve"> </w:t>
      </w:r>
      <w:r w:rsidRPr="00A00B9B">
        <w:rPr>
          <w:snapToGrid w:val="0"/>
          <w:spacing w:val="-4"/>
          <w:sz w:val="28"/>
          <w:szCs w:val="28"/>
          <w:lang w:val="nl-NL"/>
        </w:rPr>
        <w:t>dọa</w:t>
      </w:r>
      <w:r w:rsidRPr="00A00B9B">
        <w:rPr>
          <w:snapToGrid w:val="0"/>
          <w:spacing w:val="-4"/>
          <w:sz w:val="28"/>
          <w:szCs w:val="28"/>
          <w:lang w:val="hr-HR"/>
        </w:rPr>
        <w:t xml:space="preserve">, </w:t>
      </w:r>
      <w:r w:rsidRPr="00A00B9B">
        <w:rPr>
          <w:snapToGrid w:val="0"/>
          <w:spacing w:val="-4"/>
          <w:sz w:val="28"/>
          <w:szCs w:val="28"/>
          <w:lang w:val="nl-NL"/>
        </w:rPr>
        <w:t>c</w:t>
      </w:r>
      <w:r w:rsidRPr="00A00B9B">
        <w:rPr>
          <w:snapToGrid w:val="0"/>
          <w:spacing w:val="-4"/>
          <w:sz w:val="28"/>
          <w:szCs w:val="28"/>
          <w:lang w:val="hr-HR"/>
        </w:rPr>
        <w:t>ư</w:t>
      </w:r>
      <w:r w:rsidRPr="00A00B9B">
        <w:rPr>
          <w:snapToGrid w:val="0"/>
          <w:spacing w:val="-4"/>
          <w:sz w:val="28"/>
          <w:szCs w:val="28"/>
          <w:lang w:val="nl-NL"/>
        </w:rPr>
        <w:t>ỡng</w:t>
      </w:r>
      <w:r w:rsidRPr="00A00B9B">
        <w:rPr>
          <w:snapToGrid w:val="0"/>
          <w:spacing w:val="-4"/>
          <w:sz w:val="28"/>
          <w:szCs w:val="28"/>
          <w:lang w:val="hr-HR"/>
        </w:rPr>
        <w:t xml:space="preserve"> é</w:t>
      </w:r>
      <w:r w:rsidRPr="00A00B9B">
        <w:rPr>
          <w:snapToGrid w:val="0"/>
          <w:spacing w:val="-4"/>
          <w:sz w:val="28"/>
          <w:szCs w:val="28"/>
          <w:lang w:val="nl-NL"/>
        </w:rPr>
        <w:t>p</w:t>
      </w:r>
      <w:r w:rsidRPr="00A00B9B">
        <w:rPr>
          <w:snapToGrid w:val="0"/>
          <w:spacing w:val="-4"/>
          <w:sz w:val="28"/>
          <w:szCs w:val="28"/>
          <w:lang w:val="hr-HR"/>
        </w:rPr>
        <w:t xml:space="preserve">” </w:t>
      </w:r>
      <w:r w:rsidRPr="00A00B9B">
        <w:rPr>
          <w:snapToGrid w:val="0"/>
          <w:spacing w:val="-4"/>
          <w:sz w:val="28"/>
          <w:szCs w:val="28"/>
          <w:lang w:val="nl-NL"/>
        </w:rPr>
        <w:t>những</w:t>
      </w:r>
      <w:r w:rsidRPr="00A00B9B">
        <w:rPr>
          <w:snapToGrid w:val="0"/>
          <w:spacing w:val="-4"/>
          <w:sz w:val="28"/>
          <w:szCs w:val="28"/>
          <w:lang w:val="hr-HR"/>
        </w:rPr>
        <w:t xml:space="preserve"> </w:t>
      </w:r>
      <w:r w:rsidRPr="00A00B9B">
        <w:rPr>
          <w:snapToGrid w:val="0"/>
          <w:spacing w:val="-4"/>
          <w:sz w:val="28"/>
          <w:szCs w:val="28"/>
          <w:lang w:val="nl-NL"/>
        </w:rPr>
        <w:t>ng</w:t>
      </w:r>
      <w:r w:rsidRPr="00A00B9B">
        <w:rPr>
          <w:snapToGrid w:val="0"/>
          <w:spacing w:val="-4"/>
          <w:sz w:val="28"/>
          <w:szCs w:val="28"/>
          <w:lang w:val="hr-HR"/>
        </w:rPr>
        <w:t>ư</w:t>
      </w:r>
      <w:r w:rsidRPr="00A00B9B">
        <w:rPr>
          <w:snapToGrid w:val="0"/>
          <w:spacing w:val="-4"/>
          <w:sz w:val="28"/>
          <w:szCs w:val="28"/>
          <w:lang w:val="nl-NL"/>
        </w:rPr>
        <w:t>ời</w:t>
      </w:r>
      <w:r w:rsidRPr="00A00B9B">
        <w:rPr>
          <w:snapToGrid w:val="0"/>
          <w:spacing w:val="-4"/>
          <w:sz w:val="28"/>
          <w:szCs w:val="28"/>
          <w:lang w:val="hr-HR"/>
        </w:rPr>
        <w:t xml:space="preserve"> </w:t>
      </w:r>
      <w:r w:rsidRPr="00A00B9B">
        <w:rPr>
          <w:snapToGrid w:val="0"/>
          <w:spacing w:val="-4"/>
          <w:sz w:val="28"/>
          <w:szCs w:val="28"/>
          <w:lang w:val="nl-NL"/>
        </w:rPr>
        <w:t>tham</w:t>
      </w:r>
      <w:r w:rsidRPr="00A00B9B">
        <w:rPr>
          <w:snapToGrid w:val="0"/>
          <w:spacing w:val="-4"/>
          <w:sz w:val="28"/>
          <w:szCs w:val="28"/>
          <w:lang w:val="hr-HR"/>
        </w:rPr>
        <w:t xml:space="preserve"> </w:t>
      </w:r>
      <w:r w:rsidRPr="00A00B9B">
        <w:rPr>
          <w:snapToGrid w:val="0"/>
          <w:spacing w:val="-4"/>
          <w:sz w:val="28"/>
          <w:szCs w:val="28"/>
          <w:lang w:val="nl-NL"/>
        </w:rPr>
        <w:t>gia</w:t>
      </w:r>
      <w:r w:rsidRPr="00A00B9B">
        <w:rPr>
          <w:snapToGrid w:val="0"/>
          <w:spacing w:val="-4"/>
          <w:sz w:val="28"/>
          <w:szCs w:val="28"/>
          <w:lang w:val="hr-HR"/>
        </w:rPr>
        <w:t xml:space="preserve"> đ</w:t>
      </w:r>
      <w:r w:rsidRPr="00A00B9B">
        <w:rPr>
          <w:snapToGrid w:val="0"/>
          <w:spacing w:val="-4"/>
          <w:sz w:val="28"/>
          <w:szCs w:val="28"/>
          <w:lang w:val="nl-NL"/>
        </w:rPr>
        <w:t>ấu</w:t>
      </w:r>
      <w:r w:rsidRPr="00A00B9B">
        <w:rPr>
          <w:snapToGrid w:val="0"/>
          <w:spacing w:val="-4"/>
          <w:sz w:val="28"/>
          <w:szCs w:val="28"/>
          <w:lang w:val="hr-HR"/>
        </w:rPr>
        <w:t xml:space="preserve"> </w:t>
      </w:r>
      <w:r w:rsidRPr="00A00B9B">
        <w:rPr>
          <w:snapToGrid w:val="0"/>
          <w:spacing w:val="-4"/>
          <w:sz w:val="28"/>
          <w:szCs w:val="28"/>
          <w:lang w:val="nl-NL"/>
        </w:rPr>
        <w:t>gi</w:t>
      </w:r>
      <w:r w:rsidRPr="00A00B9B">
        <w:rPr>
          <w:snapToGrid w:val="0"/>
          <w:spacing w:val="-4"/>
          <w:sz w:val="28"/>
          <w:szCs w:val="28"/>
          <w:lang w:val="hr-HR"/>
        </w:rPr>
        <w:t xml:space="preserve">á </w:t>
      </w:r>
      <w:r w:rsidRPr="00A00B9B">
        <w:rPr>
          <w:snapToGrid w:val="0"/>
          <w:spacing w:val="-4"/>
          <w:sz w:val="28"/>
          <w:szCs w:val="28"/>
          <w:lang w:val="nl-NL"/>
        </w:rPr>
        <w:t>nhằm</w:t>
      </w:r>
      <w:r w:rsidRPr="00A00B9B">
        <w:rPr>
          <w:snapToGrid w:val="0"/>
          <w:spacing w:val="-4"/>
          <w:sz w:val="28"/>
          <w:szCs w:val="28"/>
          <w:lang w:val="hr-HR"/>
        </w:rPr>
        <w:t xml:space="preserve"> </w:t>
      </w:r>
      <w:r w:rsidRPr="00A00B9B">
        <w:rPr>
          <w:snapToGrid w:val="0"/>
          <w:spacing w:val="-4"/>
          <w:sz w:val="28"/>
          <w:szCs w:val="28"/>
          <w:lang w:val="nl-NL"/>
        </w:rPr>
        <w:t>thao</w:t>
      </w:r>
      <w:r w:rsidRPr="00A00B9B">
        <w:rPr>
          <w:snapToGrid w:val="0"/>
          <w:spacing w:val="-4"/>
          <w:sz w:val="28"/>
          <w:szCs w:val="28"/>
          <w:lang w:val="hr-HR"/>
        </w:rPr>
        <w:t xml:space="preserve"> </w:t>
      </w:r>
      <w:r w:rsidRPr="00A00B9B">
        <w:rPr>
          <w:snapToGrid w:val="0"/>
          <w:spacing w:val="-4"/>
          <w:sz w:val="28"/>
          <w:szCs w:val="28"/>
          <w:lang w:val="nl-NL"/>
        </w:rPr>
        <w:t>t</w:t>
      </w:r>
      <w:r w:rsidRPr="00A00B9B">
        <w:rPr>
          <w:snapToGrid w:val="0"/>
          <w:spacing w:val="-4"/>
          <w:sz w:val="28"/>
          <w:szCs w:val="28"/>
          <w:lang w:val="hr-HR"/>
        </w:rPr>
        <w:t>ú</w:t>
      </w:r>
      <w:r w:rsidRPr="00A00B9B">
        <w:rPr>
          <w:snapToGrid w:val="0"/>
          <w:spacing w:val="-4"/>
          <w:sz w:val="28"/>
          <w:szCs w:val="28"/>
          <w:lang w:val="nl-NL"/>
        </w:rPr>
        <w:t>ng</w:t>
      </w:r>
      <w:r w:rsidRPr="00A00B9B">
        <w:rPr>
          <w:snapToGrid w:val="0"/>
          <w:spacing w:val="-4"/>
          <w:sz w:val="28"/>
          <w:szCs w:val="28"/>
          <w:lang w:val="hr-HR"/>
        </w:rPr>
        <w:t xml:space="preserve"> </w:t>
      </w:r>
      <w:r w:rsidRPr="00A00B9B">
        <w:rPr>
          <w:snapToGrid w:val="0"/>
          <w:spacing w:val="-4"/>
          <w:sz w:val="28"/>
          <w:szCs w:val="28"/>
          <w:lang w:val="nl-NL"/>
        </w:rPr>
        <w:t>cuộc</w:t>
      </w:r>
      <w:r w:rsidRPr="00A00B9B">
        <w:rPr>
          <w:snapToGrid w:val="0"/>
          <w:spacing w:val="-4"/>
          <w:sz w:val="28"/>
          <w:szCs w:val="28"/>
          <w:lang w:val="hr-HR"/>
        </w:rPr>
        <w:t xml:space="preserve"> đ</w:t>
      </w:r>
      <w:r w:rsidRPr="00A00B9B">
        <w:rPr>
          <w:snapToGrid w:val="0"/>
          <w:spacing w:val="-4"/>
          <w:sz w:val="28"/>
          <w:szCs w:val="28"/>
          <w:lang w:val="nl-NL"/>
        </w:rPr>
        <w:t>ấu</w:t>
      </w:r>
      <w:r w:rsidRPr="00A00B9B">
        <w:rPr>
          <w:snapToGrid w:val="0"/>
          <w:spacing w:val="-4"/>
          <w:sz w:val="28"/>
          <w:szCs w:val="28"/>
          <w:lang w:val="hr-HR"/>
        </w:rPr>
        <w:t xml:space="preserve"> </w:t>
      </w:r>
      <w:r w:rsidRPr="00A00B9B">
        <w:rPr>
          <w:snapToGrid w:val="0"/>
          <w:spacing w:val="-4"/>
          <w:sz w:val="28"/>
          <w:szCs w:val="28"/>
          <w:lang w:val="nl-NL"/>
        </w:rPr>
        <w:t>gi</w:t>
      </w:r>
      <w:r w:rsidRPr="00A00B9B">
        <w:rPr>
          <w:snapToGrid w:val="0"/>
          <w:spacing w:val="-4"/>
          <w:sz w:val="28"/>
          <w:szCs w:val="28"/>
          <w:lang w:val="hr-HR"/>
        </w:rPr>
        <w:t xml:space="preserve">á tuy có giảm nhưng vẫn còn </w:t>
      </w:r>
      <w:r w:rsidRPr="00A00B9B">
        <w:rPr>
          <w:snapToGrid w:val="0"/>
          <w:spacing w:val="-4"/>
          <w:sz w:val="28"/>
          <w:szCs w:val="28"/>
          <w:lang w:val="nl-NL"/>
        </w:rPr>
        <w:t>phức</w:t>
      </w:r>
      <w:r w:rsidRPr="00A00B9B">
        <w:rPr>
          <w:snapToGrid w:val="0"/>
          <w:spacing w:val="-4"/>
          <w:sz w:val="28"/>
          <w:szCs w:val="28"/>
          <w:lang w:val="hr-HR"/>
        </w:rPr>
        <w:t xml:space="preserve"> </w:t>
      </w:r>
      <w:r w:rsidRPr="00A00B9B">
        <w:rPr>
          <w:snapToGrid w:val="0"/>
          <w:spacing w:val="-4"/>
          <w:sz w:val="28"/>
          <w:szCs w:val="28"/>
          <w:lang w:val="nl-NL"/>
        </w:rPr>
        <w:t>tạp</w:t>
      </w:r>
      <w:r w:rsidRPr="00A00B9B">
        <w:rPr>
          <w:snapToGrid w:val="0"/>
          <w:spacing w:val="-4"/>
          <w:sz w:val="28"/>
          <w:szCs w:val="28"/>
          <w:lang w:val="hr-HR"/>
        </w:rPr>
        <w:t xml:space="preserve">, </w:t>
      </w:r>
      <w:r w:rsidRPr="00A00B9B">
        <w:rPr>
          <w:snapToGrid w:val="0"/>
          <w:spacing w:val="-4"/>
          <w:sz w:val="28"/>
          <w:szCs w:val="28"/>
          <w:lang w:val="nl-NL"/>
        </w:rPr>
        <w:t>g</w:t>
      </w:r>
      <w:r w:rsidRPr="00A00B9B">
        <w:rPr>
          <w:snapToGrid w:val="0"/>
          <w:spacing w:val="-4"/>
          <w:sz w:val="28"/>
          <w:szCs w:val="28"/>
          <w:lang w:val="hr-HR"/>
        </w:rPr>
        <w:t>â</w:t>
      </w:r>
      <w:r w:rsidRPr="00A00B9B">
        <w:rPr>
          <w:snapToGrid w:val="0"/>
          <w:spacing w:val="-4"/>
          <w:sz w:val="28"/>
          <w:szCs w:val="28"/>
          <w:lang w:val="nl-NL"/>
        </w:rPr>
        <w:t>y</w:t>
      </w:r>
      <w:r w:rsidRPr="00A00B9B">
        <w:rPr>
          <w:snapToGrid w:val="0"/>
          <w:spacing w:val="-4"/>
          <w:sz w:val="28"/>
          <w:szCs w:val="28"/>
          <w:lang w:val="hr-HR"/>
        </w:rPr>
        <w:t xml:space="preserve"> </w:t>
      </w:r>
      <w:r w:rsidRPr="00A00B9B">
        <w:rPr>
          <w:snapToGrid w:val="0"/>
          <w:spacing w:val="-4"/>
          <w:sz w:val="28"/>
          <w:szCs w:val="28"/>
          <w:lang w:val="nl-NL"/>
        </w:rPr>
        <w:t>thất</w:t>
      </w:r>
      <w:r w:rsidRPr="00A00B9B">
        <w:rPr>
          <w:snapToGrid w:val="0"/>
          <w:spacing w:val="-4"/>
          <w:sz w:val="28"/>
          <w:szCs w:val="28"/>
          <w:lang w:val="hr-HR"/>
        </w:rPr>
        <w:t xml:space="preserve"> </w:t>
      </w:r>
      <w:r w:rsidRPr="00A00B9B">
        <w:rPr>
          <w:snapToGrid w:val="0"/>
          <w:spacing w:val="-4"/>
          <w:sz w:val="28"/>
          <w:szCs w:val="28"/>
          <w:lang w:val="nl-NL"/>
        </w:rPr>
        <w:t>tho</w:t>
      </w:r>
      <w:r w:rsidRPr="00A00B9B">
        <w:rPr>
          <w:snapToGrid w:val="0"/>
          <w:spacing w:val="-4"/>
          <w:sz w:val="28"/>
          <w:szCs w:val="28"/>
          <w:lang w:val="hr-HR"/>
        </w:rPr>
        <w:t>á</w:t>
      </w:r>
      <w:r w:rsidRPr="00A00B9B">
        <w:rPr>
          <w:snapToGrid w:val="0"/>
          <w:spacing w:val="-4"/>
          <w:sz w:val="28"/>
          <w:szCs w:val="28"/>
          <w:lang w:val="nl-NL"/>
        </w:rPr>
        <w:t>t</w:t>
      </w:r>
      <w:r w:rsidRPr="00A00B9B">
        <w:rPr>
          <w:snapToGrid w:val="0"/>
          <w:spacing w:val="-4"/>
          <w:sz w:val="28"/>
          <w:szCs w:val="28"/>
          <w:lang w:val="hr-HR"/>
        </w:rPr>
        <w:t xml:space="preserve"> </w:t>
      </w:r>
      <w:r w:rsidRPr="00A00B9B">
        <w:rPr>
          <w:snapToGrid w:val="0"/>
          <w:spacing w:val="-4"/>
          <w:sz w:val="28"/>
          <w:szCs w:val="28"/>
          <w:lang w:val="nl-NL"/>
        </w:rPr>
        <w:t>t</w:t>
      </w:r>
      <w:r w:rsidRPr="00A00B9B">
        <w:rPr>
          <w:snapToGrid w:val="0"/>
          <w:spacing w:val="-4"/>
          <w:sz w:val="28"/>
          <w:szCs w:val="28"/>
          <w:lang w:val="hr-HR"/>
        </w:rPr>
        <w:t>à</w:t>
      </w:r>
      <w:r w:rsidRPr="00A00B9B">
        <w:rPr>
          <w:snapToGrid w:val="0"/>
          <w:spacing w:val="-4"/>
          <w:sz w:val="28"/>
          <w:szCs w:val="28"/>
          <w:lang w:val="nl-NL"/>
        </w:rPr>
        <w:t>i</w:t>
      </w:r>
      <w:r w:rsidRPr="00A00B9B">
        <w:rPr>
          <w:snapToGrid w:val="0"/>
          <w:spacing w:val="-4"/>
          <w:sz w:val="28"/>
          <w:szCs w:val="28"/>
          <w:lang w:val="hr-HR"/>
        </w:rPr>
        <w:t xml:space="preserve"> </w:t>
      </w:r>
      <w:r w:rsidRPr="00A00B9B">
        <w:rPr>
          <w:snapToGrid w:val="0"/>
          <w:spacing w:val="-4"/>
          <w:sz w:val="28"/>
          <w:szCs w:val="28"/>
          <w:lang w:val="nl-NL"/>
        </w:rPr>
        <w:t>sản</w:t>
      </w:r>
      <w:r w:rsidRPr="00A00B9B">
        <w:rPr>
          <w:snapToGrid w:val="0"/>
          <w:spacing w:val="-4"/>
          <w:sz w:val="28"/>
          <w:szCs w:val="28"/>
          <w:lang w:val="hr-HR"/>
        </w:rPr>
        <w:t xml:space="preserve">, </w:t>
      </w:r>
      <w:r w:rsidRPr="00A00B9B">
        <w:rPr>
          <w:snapToGrid w:val="0"/>
          <w:spacing w:val="-4"/>
          <w:sz w:val="28"/>
          <w:szCs w:val="28"/>
          <w:lang w:val="nl-NL"/>
        </w:rPr>
        <w:t>ảnh</w:t>
      </w:r>
      <w:r w:rsidRPr="00A00B9B">
        <w:rPr>
          <w:snapToGrid w:val="0"/>
          <w:spacing w:val="-4"/>
          <w:sz w:val="28"/>
          <w:szCs w:val="28"/>
          <w:lang w:val="hr-HR"/>
        </w:rPr>
        <w:t xml:space="preserve"> </w:t>
      </w:r>
      <w:r w:rsidRPr="00A00B9B">
        <w:rPr>
          <w:snapToGrid w:val="0"/>
          <w:spacing w:val="-4"/>
          <w:sz w:val="28"/>
          <w:szCs w:val="28"/>
          <w:lang w:val="nl-NL"/>
        </w:rPr>
        <w:t>h</w:t>
      </w:r>
      <w:r w:rsidRPr="00A00B9B">
        <w:rPr>
          <w:snapToGrid w:val="0"/>
          <w:spacing w:val="-4"/>
          <w:sz w:val="28"/>
          <w:szCs w:val="28"/>
          <w:lang w:val="hr-HR"/>
        </w:rPr>
        <w:t>ư</w:t>
      </w:r>
      <w:r w:rsidRPr="00A00B9B">
        <w:rPr>
          <w:snapToGrid w:val="0"/>
          <w:spacing w:val="-4"/>
          <w:sz w:val="28"/>
          <w:szCs w:val="28"/>
          <w:lang w:val="nl-NL"/>
        </w:rPr>
        <w:t>ởng</w:t>
      </w:r>
      <w:r w:rsidRPr="00A00B9B">
        <w:rPr>
          <w:snapToGrid w:val="0"/>
          <w:spacing w:val="-4"/>
          <w:sz w:val="28"/>
          <w:szCs w:val="28"/>
          <w:lang w:val="hr-HR"/>
        </w:rPr>
        <w:t xml:space="preserve"> </w:t>
      </w:r>
      <w:r w:rsidRPr="00A00B9B">
        <w:rPr>
          <w:snapToGrid w:val="0"/>
          <w:spacing w:val="-4"/>
          <w:sz w:val="28"/>
          <w:szCs w:val="28"/>
          <w:lang w:val="nl-NL"/>
        </w:rPr>
        <w:t>an</w:t>
      </w:r>
      <w:r w:rsidRPr="00A00B9B">
        <w:rPr>
          <w:snapToGrid w:val="0"/>
          <w:spacing w:val="-4"/>
          <w:sz w:val="28"/>
          <w:szCs w:val="28"/>
          <w:lang w:val="hr-HR"/>
        </w:rPr>
        <w:t xml:space="preserve"> </w:t>
      </w:r>
      <w:r w:rsidRPr="00A00B9B">
        <w:rPr>
          <w:snapToGrid w:val="0"/>
          <w:spacing w:val="-4"/>
          <w:sz w:val="28"/>
          <w:szCs w:val="28"/>
          <w:lang w:val="nl-NL"/>
        </w:rPr>
        <w:t>ninh</w:t>
      </w:r>
      <w:r w:rsidRPr="00A00B9B">
        <w:rPr>
          <w:snapToGrid w:val="0"/>
          <w:spacing w:val="-4"/>
          <w:sz w:val="28"/>
          <w:szCs w:val="28"/>
          <w:lang w:val="hr-HR"/>
        </w:rPr>
        <w:t xml:space="preserve">, </w:t>
      </w:r>
      <w:r w:rsidRPr="00A00B9B">
        <w:rPr>
          <w:snapToGrid w:val="0"/>
          <w:spacing w:val="-4"/>
          <w:sz w:val="28"/>
          <w:szCs w:val="28"/>
          <w:lang w:val="nl-NL"/>
        </w:rPr>
        <w:t>trật</w:t>
      </w:r>
      <w:r w:rsidRPr="00A00B9B">
        <w:rPr>
          <w:snapToGrid w:val="0"/>
          <w:spacing w:val="-4"/>
          <w:sz w:val="28"/>
          <w:szCs w:val="28"/>
          <w:lang w:val="hr-HR"/>
        </w:rPr>
        <w:t xml:space="preserve"> </w:t>
      </w:r>
      <w:r w:rsidRPr="00A00B9B">
        <w:rPr>
          <w:snapToGrid w:val="0"/>
          <w:spacing w:val="-4"/>
          <w:sz w:val="28"/>
          <w:szCs w:val="28"/>
          <w:lang w:val="nl-NL"/>
        </w:rPr>
        <w:t>tự</w:t>
      </w:r>
      <w:r w:rsidRPr="00A00B9B">
        <w:rPr>
          <w:snapToGrid w:val="0"/>
          <w:spacing w:val="-4"/>
          <w:sz w:val="28"/>
          <w:szCs w:val="28"/>
          <w:lang w:val="hr-HR"/>
        </w:rPr>
        <w:t xml:space="preserve"> </w:t>
      </w:r>
      <w:r w:rsidRPr="00A00B9B">
        <w:rPr>
          <w:snapToGrid w:val="0"/>
          <w:spacing w:val="-4"/>
          <w:sz w:val="28"/>
          <w:szCs w:val="28"/>
          <w:lang w:val="nl-NL"/>
        </w:rPr>
        <w:t>tại</w:t>
      </w:r>
      <w:r w:rsidRPr="00A00B9B">
        <w:rPr>
          <w:snapToGrid w:val="0"/>
          <w:spacing w:val="-4"/>
          <w:sz w:val="28"/>
          <w:szCs w:val="28"/>
          <w:lang w:val="hr-HR"/>
        </w:rPr>
        <w:t xml:space="preserve"> đ</w:t>
      </w:r>
      <w:r w:rsidRPr="00A00B9B">
        <w:rPr>
          <w:snapToGrid w:val="0"/>
          <w:spacing w:val="-4"/>
          <w:sz w:val="28"/>
          <w:szCs w:val="28"/>
          <w:lang w:val="nl-NL"/>
        </w:rPr>
        <w:t>ịa</w:t>
      </w:r>
      <w:r w:rsidRPr="00A00B9B">
        <w:rPr>
          <w:snapToGrid w:val="0"/>
          <w:spacing w:val="-4"/>
          <w:sz w:val="28"/>
          <w:szCs w:val="28"/>
          <w:lang w:val="hr-HR"/>
        </w:rPr>
        <w:t xml:space="preserve"> </w:t>
      </w:r>
      <w:r w:rsidRPr="00A00B9B">
        <w:rPr>
          <w:snapToGrid w:val="0"/>
          <w:spacing w:val="-4"/>
          <w:sz w:val="28"/>
          <w:szCs w:val="28"/>
          <w:lang w:val="nl-NL"/>
        </w:rPr>
        <w:t>ph</w:t>
      </w:r>
      <w:r w:rsidRPr="00A00B9B">
        <w:rPr>
          <w:snapToGrid w:val="0"/>
          <w:spacing w:val="-4"/>
          <w:sz w:val="28"/>
          <w:szCs w:val="28"/>
          <w:lang w:val="hr-HR"/>
        </w:rPr>
        <w:t>ươ</w:t>
      </w:r>
      <w:r w:rsidRPr="00A00B9B">
        <w:rPr>
          <w:snapToGrid w:val="0"/>
          <w:spacing w:val="-4"/>
          <w:sz w:val="28"/>
          <w:szCs w:val="28"/>
          <w:lang w:val="nl-NL"/>
        </w:rPr>
        <w:t>ng</w:t>
      </w:r>
      <w:r w:rsidRPr="00A00B9B">
        <w:rPr>
          <w:snapToGrid w:val="0"/>
          <w:spacing w:val="-4"/>
          <w:sz w:val="28"/>
          <w:szCs w:val="28"/>
          <w:lang w:val="hr-HR"/>
        </w:rPr>
        <w:t>.</w:t>
      </w:r>
    </w:p>
    <w:p w:rsidR="00D9474E" w:rsidRPr="00A00B9B" w:rsidRDefault="00D9474E" w:rsidP="00A00B9B">
      <w:pPr>
        <w:spacing w:before="120" w:after="120" w:line="288" w:lineRule="auto"/>
        <w:ind w:firstLine="720"/>
        <w:jc w:val="both"/>
        <w:rPr>
          <w:color w:val="000000"/>
          <w:spacing w:val="-4"/>
          <w:sz w:val="28"/>
          <w:szCs w:val="28"/>
          <w:lang w:val="hr-HR"/>
        </w:rPr>
      </w:pPr>
      <w:r w:rsidRPr="00A00B9B">
        <w:rPr>
          <w:color w:val="000000"/>
          <w:spacing w:val="-4"/>
          <w:sz w:val="28"/>
          <w:szCs w:val="28"/>
          <w:lang w:val="hr-HR"/>
        </w:rPr>
        <w:t xml:space="preserve">- </w:t>
      </w:r>
      <w:r w:rsidRPr="00A00B9B">
        <w:rPr>
          <w:spacing w:val="-4"/>
          <w:sz w:val="28"/>
          <w:szCs w:val="28"/>
          <w:lang w:val="pt-BR"/>
        </w:rPr>
        <w:t>Việc</w:t>
      </w:r>
      <w:r w:rsidRPr="00A00B9B">
        <w:rPr>
          <w:spacing w:val="-4"/>
          <w:sz w:val="28"/>
          <w:szCs w:val="28"/>
          <w:lang w:val="hr-HR"/>
        </w:rPr>
        <w:t xml:space="preserve"> </w:t>
      </w:r>
      <w:r w:rsidRPr="00A00B9B">
        <w:rPr>
          <w:spacing w:val="-4"/>
          <w:sz w:val="28"/>
          <w:szCs w:val="28"/>
          <w:lang w:val="pt-BR"/>
        </w:rPr>
        <w:t>b</w:t>
      </w:r>
      <w:r w:rsidRPr="00A00B9B">
        <w:rPr>
          <w:spacing w:val="-4"/>
          <w:sz w:val="28"/>
          <w:szCs w:val="28"/>
          <w:lang w:val="hr-HR"/>
        </w:rPr>
        <w:t>à</w:t>
      </w:r>
      <w:r w:rsidRPr="00A00B9B">
        <w:rPr>
          <w:spacing w:val="-4"/>
          <w:sz w:val="28"/>
          <w:szCs w:val="28"/>
          <w:lang w:val="pt-BR"/>
        </w:rPr>
        <w:t>n</w:t>
      </w:r>
      <w:r w:rsidRPr="00A00B9B">
        <w:rPr>
          <w:spacing w:val="-4"/>
          <w:sz w:val="28"/>
          <w:szCs w:val="28"/>
          <w:lang w:val="hr-HR"/>
        </w:rPr>
        <w:t xml:space="preserve"> </w:t>
      </w:r>
      <w:r w:rsidRPr="00A00B9B">
        <w:rPr>
          <w:spacing w:val="-4"/>
          <w:sz w:val="28"/>
          <w:szCs w:val="28"/>
          <w:lang w:val="pt-BR"/>
        </w:rPr>
        <w:t>giao</w:t>
      </w:r>
      <w:r w:rsidRPr="00A00B9B">
        <w:rPr>
          <w:spacing w:val="-4"/>
          <w:sz w:val="28"/>
          <w:szCs w:val="28"/>
          <w:lang w:val="hr-HR"/>
        </w:rPr>
        <w:t xml:space="preserve"> </w:t>
      </w:r>
      <w:r w:rsidRPr="00A00B9B">
        <w:rPr>
          <w:spacing w:val="-4"/>
          <w:sz w:val="28"/>
          <w:szCs w:val="28"/>
          <w:lang w:val="pt-BR"/>
        </w:rPr>
        <w:t>t</w:t>
      </w:r>
      <w:r w:rsidRPr="00A00B9B">
        <w:rPr>
          <w:spacing w:val="-4"/>
          <w:sz w:val="28"/>
          <w:szCs w:val="28"/>
          <w:lang w:val="hr-HR"/>
        </w:rPr>
        <w:t>à</w:t>
      </w:r>
      <w:r w:rsidRPr="00A00B9B">
        <w:rPr>
          <w:spacing w:val="-4"/>
          <w:sz w:val="28"/>
          <w:szCs w:val="28"/>
          <w:lang w:val="pt-BR"/>
        </w:rPr>
        <w:t>i</w:t>
      </w:r>
      <w:r w:rsidRPr="00A00B9B">
        <w:rPr>
          <w:spacing w:val="-4"/>
          <w:sz w:val="28"/>
          <w:szCs w:val="28"/>
          <w:lang w:val="hr-HR"/>
        </w:rPr>
        <w:t xml:space="preserve"> </w:t>
      </w:r>
      <w:r w:rsidRPr="00A00B9B">
        <w:rPr>
          <w:spacing w:val="-4"/>
          <w:sz w:val="28"/>
          <w:szCs w:val="28"/>
          <w:lang w:val="pt-BR"/>
        </w:rPr>
        <w:t>sản</w:t>
      </w:r>
      <w:r w:rsidRPr="00A00B9B">
        <w:rPr>
          <w:spacing w:val="-4"/>
          <w:sz w:val="28"/>
          <w:szCs w:val="28"/>
          <w:lang w:val="hr-HR"/>
        </w:rPr>
        <w:t xml:space="preserve"> </w:t>
      </w:r>
      <w:r w:rsidRPr="00A00B9B">
        <w:rPr>
          <w:spacing w:val="-4"/>
          <w:sz w:val="28"/>
          <w:szCs w:val="28"/>
          <w:lang w:val="pt-BR"/>
        </w:rPr>
        <w:t>cho</w:t>
      </w:r>
      <w:r w:rsidRPr="00A00B9B">
        <w:rPr>
          <w:spacing w:val="-4"/>
          <w:sz w:val="28"/>
          <w:szCs w:val="28"/>
          <w:lang w:val="hr-HR"/>
        </w:rPr>
        <w:t xml:space="preserve"> </w:t>
      </w:r>
      <w:r w:rsidRPr="00A00B9B">
        <w:rPr>
          <w:spacing w:val="-4"/>
          <w:sz w:val="28"/>
          <w:szCs w:val="28"/>
          <w:lang w:val="pt-BR"/>
        </w:rPr>
        <w:t>ng</w:t>
      </w:r>
      <w:r w:rsidRPr="00A00B9B">
        <w:rPr>
          <w:spacing w:val="-4"/>
          <w:sz w:val="28"/>
          <w:szCs w:val="28"/>
          <w:lang w:val="hr-HR"/>
        </w:rPr>
        <w:t>ư</w:t>
      </w:r>
      <w:r w:rsidRPr="00A00B9B">
        <w:rPr>
          <w:spacing w:val="-4"/>
          <w:sz w:val="28"/>
          <w:szCs w:val="28"/>
          <w:lang w:val="pt-BR"/>
        </w:rPr>
        <w:t>ời</w:t>
      </w:r>
      <w:r w:rsidRPr="00A00B9B">
        <w:rPr>
          <w:spacing w:val="-4"/>
          <w:sz w:val="28"/>
          <w:szCs w:val="28"/>
          <w:lang w:val="hr-HR"/>
        </w:rPr>
        <w:t xml:space="preserve"> </w:t>
      </w:r>
      <w:r w:rsidRPr="00A00B9B">
        <w:rPr>
          <w:spacing w:val="-4"/>
          <w:sz w:val="28"/>
          <w:szCs w:val="28"/>
          <w:lang w:val="pt-BR"/>
        </w:rPr>
        <w:t>mua</w:t>
      </w:r>
      <w:r w:rsidRPr="00A00B9B">
        <w:rPr>
          <w:spacing w:val="-4"/>
          <w:sz w:val="28"/>
          <w:szCs w:val="28"/>
          <w:lang w:val="hr-HR"/>
        </w:rPr>
        <w:t xml:space="preserve"> đư</w:t>
      </w:r>
      <w:r w:rsidRPr="00A00B9B">
        <w:rPr>
          <w:spacing w:val="-4"/>
          <w:sz w:val="28"/>
          <w:szCs w:val="28"/>
          <w:lang w:val="pt-BR"/>
        </w:rPr>
        <w:t>ợc</w:t>
      </w:r>
      <w:r w:rsidRPr="00A00B9B">
        <w:rPr>
          <w:spacing w:val="-4"/>
          <w:sz w:val="28"/>
          <w:szCs w:val="28"/>
          <w:lang w:val="hr-HR"/>
        </w:rPr>
        <w:t xml:space="preserve"> </w:t>
      </w:r>
      <w:r w:rsidRPr="00A00B9B">
        <w:rPr>
          <w:spacing w:val="-4"/>
          <w:sz w:val="28"/>
          <w:szCs w:val="28"/>
          <w:lang w:val="pt-BR"/>
        </w:rPr>
        <w:t>t</w:t>
      </w:r>
      <w:r w:rsidRPr="00A00B9B">
        <w:rPr>
          <w:spacing w:val="-4"/>
          <w:sz w:val="28"/>
          <w:szCs w:val="28"/>
          <w:lang w:val="hr-HR"/>
        </w:rPr>
        <w:t>à</w:t>
      </w:r>
      <w:r w:rsidRPr="00A00B9B">
        <w:rPr>
          <w:spacing w:val="-4"/>
          <w:sz w:val="28"/>
          <w:szCs w:val="28"/>
          <w:lang w:val="pt-BR"/>
        </w:rPr>
        <w:t>i</w:t>
      </w:r>
      <w:r w:rsidRPr="00A00B9B">
        <w:rPr>
          <w:spacing w:val="-4"/>
          <w:sz w:val="28"/>
          <w:szCs w:val="28"/>
          <w:lang w:val="hr-HR"/>
        </w:rPr>
        <w:t xml:space="preserve"> </w:t>
      </w:r>
      <w:r w:rsidRPr="00A00B9B">
        <w:rPr>
          <w:spacing w:val="-4"/>
          <w:sz w:val="28"/>
          <w:szCs w:val="28"/>
          <w:lang w:val="pt-BR"/>
        </w:rPr>
        <w:t>sản</w:t>
      </w:r>
      <w:r w:rsidRPr="00A00B9B">
        <w:rPr>
          <w:spacing w:val="-4"/>
          <w:sz w:val="28"/>
          <w:szCs w:val="28"/>
          <w:lang w:val="hr-HR"/>
        </w:rPr>
        <w:t xml:space="preserve"> đ</w:t>
      </w:r>
      <w:r w:rsidRPr="00A00B9B">
        <w:rPr>
          <w:spacing w:val="-4"/>
          <w:sz w:val="28"/>
          <w:szCs w:val="28"/>
          <w:lang w:val="pt-BR"/>
        </w:rPr>
        <w:t>ấu</w:t>
      </w:r>
      <w:r w:rsidRPr="00A00B9B">
        <w:rPr>
          <w:spacing w:val="-4"/>
          <w:sz w:val="28"/>
          <w:szCs w:val="28"/>
          <w:lang w:val="hr-HR"/>
        </w:rPr>
        <w:t xml:space="preserve"> </w:t>
      </w:r>
      <w:r w:rsidRPr="00A00B9B">
        <w:rPr>
          <w:spacing w:val="-4"/>
          <w:sz w:val="28"/>
          <w:szCs w:val="28"/>
          <w:lang w:val="pt-BR"/>
        </w:rPr>
        <w:t>gi</w:t>
      </w:r>
      <w:r w:rsidRPr="00A00B9B">
        <w:rPr>
          <w:spacing w:val="-4"/>
          <w:sz w:val="28"/>
          <w:szCs w:val="28"/>
          <w:lang w:val="hr-HR"/>
        </w:rPr>
        <w:t xml:space="preserve">á trong một số trường hợp như đấu giá tài sản thi hành án </w:t>
      </w:r>
      <w:r w:rsidRPr="00A00B9B">
        <w:rPr>
          <w:spacing w:val="-4"/>
          <w:sz w:val="28"/>
          <w:szCs w:val="28"/>
          <w:lang w:val="pt-BR"/>
        </w:rPr>
        <w:t>c</w:t>
      </w:r>
      <w:r w:rsidRPr="00A00B9B">
        <w:rPr>
          <w:spacing w:val="-4"/>
          <w:sz w:val="28"/>
          <w:szCs w:val="28"/>
          <w:lang w:val="hr-HR"/>
        </w:rPr>
        <w:t>ò</w:t>
      </w:r>
      <w:r w:rsidRPr="00A00B9B">
        <w:rPr>
          <w:spacing w:val="-4"/>
          <w:sz w:val="28"/>
          <w:szCs w:val="28"/>
          <w:lang w:val="pt-BR"/>
        </w:rPr>
        <w:t>n</w:t>
      </w:r>
      <w:r w:rsidRPr="00A00B9B">
        <w:rPr>
          <w:spacing w:val="-4"/>
          <w:sz w:val="28"/>
          <w:szCs w:val="28"/>
          <w:lang w:val="hr-HR"/>
        </w:rPr>
        <w:t xml:space="preserve"> </w:t>
      </w:r>
      <w:r w:rsidRPr="00A00B9B">
        <w:rPr>
          <w:spacing w:val="-4"/>
          <w:sz w:val="28"/>
          <w:szCs w:val="28"/>
          <w:lang w:val="pt-BR"/>
        </w:rPr>
        <w:t>gặp</w:t>
      </w:r>
      <w:r w:rsidRPr="00A00B9B">
        <w:rPr>
          <w:spacing w:val="-4"/>
          <w:sz w:val="28"/>
          <w:szCs w:val="28"/>
          <w:lang w:val="hr-HR"/>
        </w:rPr>
        <w:t xml:space="preserve"> </w:t>
      </w:r>
      <w:r w:rsidRPr="00A00B9B">
        <w:rPr>
          <w:spacing w:val="-4"/>
          <w:sz w:val="28"/>
          <w:szCs w:val="28"/>
          <w:lang w:val="pt-BR"/>
        </w:rPr>
        <w:t>nhiều</w:t>
      </w:r>
      <w:r w:rsidRPr="00A00B9B">
        <w:rPr>
          <w:spacing w:val="-4"/>
          <w:sz w:val="28"/>
          <w:szCs w:val="28"/>
          <w:lang w:val="hr-HR"/>
        </w:rPr>
        <w:t xml:space="preserve"> </w:t>
      </w:r>
      <w:r w:rsidRPr="00A00B9B">
        <w:rPr>
          <w:spacing w:val="-4"/>
          <w:sz w:val="28"/>
          <w:szCs w:val="28"/>
          <w:lang w:val="pt-BR"/>
        </w:rPr>
        <w:t>kh</w:t>
      </w:r>
      <w:r w:rsidRPr="00A00B9B">
        <w:rPr>
          <w:spacing w:val="-4"/>
          <w:sz w:val="28"/>
          <w:szCs w:val="28"/>
          <w:lang w:val="hr-HR"/>
        </w:rPr>
        <w:t xml:space="preserve">ó </w:t>
      </w:r>
      <w:r w:rsidRPr="00A00B9B">
        <w:rPr>
          <w:spacing w:val="-4"/>
          <w:sz w:val="28"/>
          <w:szCs w:val="28"/>
          <w:lang w:val="pt-BR"/>
        </w:rPr>
        <w:t>kh</w:t>
      </w:r>
      <w:r w:rsidRPr="00A00B9B">
        <w:rPr>
          <w:spacing w:val="-4"/>
          <w:sz w:val="28"/>
          <w:szCs w:val="28"/>
          <w:lang w:val="hr-HR"/>
        </w:rPr>
        <w:t>ă</w:t>
      </w:r>
      <w:r w:rsidRPr="00A00B9B">
        <w:rPr>
          <w:spacing w:val="-4"/>
          <w:sz w:val="28"/>
          <w:szCs w:val="28"/>
          <w:lang w:val="pt-BR"/>
        </w:rPr>
        <w:t>n.</w:t>
      </w:r>
    </w:p>
    <w:p w:rsidR="00D9474E" w:rsidRPr="00A00B9B" w:rsidRDefault="00D9474E" w:rsidP="00A00B9B">
      <w:pPr>
        <w:spacing w:before="120" w:after="120" w:line="288" w:lineRule="auto"/>
        <w:ind w:firstLine="720"/>
        <w:jc w:val="both"/>
        <w:outlineLvl w:val="0"/>
        <w:rPr>
          <w:b/>
          <w:sz w:val="28"/>
          <w:szCs w:val="28"/>
          <w:lang w:val="pt-BR"/>
        </w:rPr>
      </w:pPr>
      <w:r w:rsidRPr="00A00B9B">
        <w:rPr>
          <w:b/>
          <w:sz w:val="28"/>
          <w:szCs w:val="28"/>
          <w:lang w:val="pt-BR"/>
        </w:rPr>
        <w:t xml:space="preserve">2. Nguyên nhân </w:t>
      </w:r>
    </w:p>
    <w:p w:rsidR="00D9474E" w:rsidRPr="00A00B9B" w:rsidRDefault="00D9474E" w:rsidP="00A00B9B">
      <w:pPr>
        <w:spacing w:before="120" w:after="120" w:line="288" w:lineRule="auto"/>
        <w:ind w:firstLine="720"/>
        <w:jc w:val="both"/>
        <w:rPr>
          <w:color w:val="000000"/>
          <w:sz w:val="28"/>
          <w:szCs w:val="28"/>
        </w:rPr>
      </w:pPr>
      <w:r w:rsidRPr="00A00B9B">
        <w:rPr>
          <w:color w:val="000000"/>
          <w:sz w:val="28"/>
          <w:szCs w:val="28"/>
        </w:rPr>
        <w:t>a) Nguyên nhân khách quan:</w:t>
      </w:r>
    </w:p>
    <w:p w:rsidR="00D9474E" w:rsidRPr="00A00B9B" w:rsidRDefault="00D9474E" w:rsidP="00A00B9B">
      <w:pPr>
        <w:spacing w:before="120" w:after="120" w:line="288" w:lineRule="auto"/>
        <w:ind w:firstLine="720"/>
        <w:jc w:val="both"/>
        <w:rPr>
          <w:color w:val="000000"/>
          <w:spacing w:val="-4"/>
          <w:sz w:val="28"/>
          <w:szCs w:val="28"/>
        </w:rPr>
      </w:pPr>
      <w:r w:rsidRPr="00A00B9B">
        <w:rPr>
          <w:color w:val="000000"/>
          <w:spacing w:val="-4"/>
          <w:sz w:val="28"/>
          <w:szCs w:val="28"/>
        </w:rPr>
        <w:t xml:space="preserve">- Hoạt động đấu giá tài sản chịu sự điều chỉnh của nhiều văn bản, liên quan đến nhiều khâu, thuộc quyền quản lý của nhiều cơ quan </w:t>
      </w:r>
      <w:r w:rsidR="00DC2665" w:rsidRPr="00A00B9B">
        <w:rPr>
          <w:color w:val="000000"/>
          <w:spacing w:val="-4"/>
          <w:sz w:val="28"/>
          <w:szCs w:val="28"/>
        </w:rPr>
        <w:t>b</w:t>
      </w:r>
      <w:r w:rsidRPr="00A00B9B">
        <w:rPr>
          <w:color w:val="000000"/>
          <w:spacing w:val="-4"/>
          <w:sz w:val="28"/>
          <w:szCs w:val="28"/>
        </w:rPr>
        <w:t>ộ, ngành, địa phương. Luật Đấu giá tài sản chỉ quy định về trình tự, thủ tục đấu giá do các tổ chức đấu giá tài sản thực hiện trong khi các yếu tố tiên quyết quyết định thành công của cuộc đấu giá như thẩm định giá, xác định giá khởi điểm, phê duyệt phương án đấu giá, giám sát quá trình tổ chức thực hiện việc đấu giá, nộp tiền trúng đấu giá… chịu sự điều chỉnh của các luật chuyên ngành (Luật Đất đai, Luật Quản lý sử dụng tài sản công…), thuộc thẩm quyền quản lý của nhiều cơ quan nhà nước khác nhau.</w:t>
      </w:r>
    </w:p>
    <w:p w:rsidR="00D9474E" w:rsidRPr="00A00B9B" w:rsidRDefault="00D9474E" w:rsidP="00A00B9B">
      <w:pPr>
        <w:spacing w:before="120" w:after="120" w:line="288" w:lineRule="auto"/>
        <w:ind w:firstLine="720"/>
        <w:jc w:val="both"/>
        <w:rPr>
          <w:color w:val="000000"/>
          <w:spacing w:val="-4"/>
          <w:sz w:val="28"/>
          <w:szCs w:val="28"/>
          <w:lang w:val="de-DE"/>
        </w:rPr>
      </w:pPr>
      <w:r w:rsidRPr="00A00B9B">
        <w:rPr>
          <w:sz w:val="28"/>
          <w:szCs w:val="28"/>
          <w:lang w:val="de-DE"/>
        </w:rPr>
        <w:t xml:space="preserve">- Tài sản đấu giá ở Việt Nam hầu hết là tài sản công (đấu giá quyền sử dụng đất chiếm hơn 90%) nhưng </w:t>
      </w:r>
      <w:r w:rsidRPr="00A00B9B">
        <w:rPr>
          <w:spacing w:val="-4"/>
          <w:sz w:val="28"/>
          <w:szCs w:val="28"/>
        </w:rPr>
        <w:t>chưa có đầu mối chung để xử lý như mô hình của một số nước phát triển,</w:t>
      </w:r>
      <w:r w:rsidRPr="00A00B9B">
        <w:rPr>
          <w:sz w:val="28"/>
          <w:szCs w:val="28"/>
        </w:rPr>
        <w:t xml:space="preserve"> </w:t>
      </w:r>
      <w:r w:rsidRPr="00A00B9B">
        <w:rPr>
          <w:sz w:val="28"/>
          <w:szCs w:val="28"/>
          <w:lang w:val="de-DE"/>
        </w:rPr>
        <w:t>do đó, dễ dẫn đến nguy cơ trục lợi</w:t>
      </w:r>
      <w:r w:rsidRPr="00A00B9B">
        <w:rPr>
          <w:rStyle w:val="FootnoteReference"/>
          <w:sz w:val="28"/>
          <w:szCs w:val="28"/>
          <w:lang w:val="de-DE"/>
        </w:rPr>
        <w:footnoteReference w:id="20"/>
      </w:r>
      <w:r w:rsidRPr="00A00B9B">
        <w:rPr>
          <w:sz w:val="28"/>
          <w:szCs w:val="28"/>
          <w:lang w:val="de-DE"/>
        </w:rPr>
        <w:t xml:space="preserve">. Tài sản thuộc sở hữu của cá nhân, tổ chức được đưa ra bán thông qua đấu giá chưa đến 50 cuộc, chiếm rất ít (0,06%) so với số cuộc đấu giá tài sản bắt buộc. </w:t>
      </w:r>
    </w:p>
    <w:p w:rsidR="00D9474E" w:rsidRPr="00A00B9B" w:rsidRDefault="00D9474E" w:rsidP="00A00B9B">
      <w:pPr>
        <w:spacing w:before="120" w:after="120" w:line="288" w:lineRule="auto"/>
        <w:ind w:firstLine="720"/>
        <w:jc w:val="both"/>
        <w:rPr>
          <w:snapToGrid w:val="0"/>
          <w:spacing w:val="-4"/>
          <w:sz w:val="28"/>
          <w:szCs w:val="28"/>
          <w:lang w:val="nl-NL"/>
        </w:rPr>
      </w:pPr>
      <w:r w:rsidRPr="00A00B9B">
        <w:rPr>
          <w:color w:val="000000"/>
          <w:spacing w:val="-4"/>
          <w:sz w:val="28"/>
          <w:szCs w:val="28"/>
          <w:lang w:val="de-DE"/>
        </w:rPr>
        <w:t>- Tình trạng “</w:t>
      </w:r>
      <w:r w:rsidRPr="00A00B9B">
        <w:rPr>
          <w:snapToGrid w:val="0"/>
          <w:sz w:val="28"/>
          <w:szCs w:val="28"/>
          <w:lang w:val="nl-NL"/>
        </w:rPr>
        <w:t xml:space="preserve">thông đồng, dìm giá”, “quân xanh, quân đỏ”, “cò mồi, đe dọa, cưỡng ép” </w:t>
      </w:r>
      <w:r w:rsidRPr="00A00B9B">
        <w:rPr>
          <w:snapToGrid w:val="0"/>
          <w:spacing w:val="-4"/>
          <w:sz w:val="28"/>
          <w:szCs w:val="28"/>
          <w:lang w:val="nl-NL"/>
        </w:rPr>
        <w:t xml:space="preserve">xảy ra khá tinh vi, có xu hướng ngày càng phức tạp nên quá trình thanh tra, kiểm tra thông thường rất khó phát hiện, xử lý nếu không có sự vào cuộc của cơ quan công an với các biện pháp nghiệp vụ chuyên ngành (giám định chữ ký, ghi âm, điều tra). </w:t>
      </w:r>
    </w:p>
    <w:p w:rsidR="00D9474E" w:rsidRPr="00A00B9B" w:rsidRDefault="00D9474E" w:rsidP="00A00B9B">
      <w:pPr>
        <w:pStyle w:val="BodyTextIndent"/>
        <w:spacing w:before="120" w:line="288" w:lineRule="auto"/>
        <w:ind w:left="0" w:firstLine="720"/>
        <w:jc w:val="both"/>
        <w:rPr>
          <w:sz w:val="28"/>
          <w:szCs w:val="28"/>
          <w:lang w:val="nl-NL"/>
        </w:rPr>
      </w:pPr>
      <w:r w:rsidRPr="00A00B9B">
        <w:rPr>
          <w:sz w:val="28"/>
          <w:szCs w:val="28"/>
          <w:lang w:val="nl-NL"/>
        </w:rPr>
        <w:t>- Ứng dụng công nghệ thông tin trong hoạt động đấu giá tài sản còn hạn chế</w:t>
      </w:r>
      <w:r w:rsidR="00DC2665" w:rsidRPr="00A00B9B">
        <w:rPr>
          <w:sz w:val="28"/>
          <w:szCs w:val="28"/>
          <w:lang w:val="nl-NL"/>
        </w:rPr>
        <w:t xml:space="preserve">, </w:t>
      </w:r>
      <w:r w:rsidRPr="00A00B9B">
        <w:rPr>
          <w:sz w:val="28"/>
          <w:szCs w:val="28"/>
          <w:lang w:val="nl-NL"/>
        </w:rPr>
        <w:t xml:space="preserve">phụ thuộc nhiều vào ý chí chủ quan của các chủ thể tham gia đấu giá; đội </w:t>
      </w:r>
      <w:r w:rsidRPr="00A00B9B">
        <w:rPr>
          <w:sz w:val="28"/>
          <w:szCs w:val="28"/>
          <w:lang w:val="nl-NL"/>
        </w:rPr>
        <w:lastRenderedPageBreak/>
        <w:t xml:space="preserve">ngũ làm công tác thanh tra trong lĩnh vực đấu giá tài sản còn “mỏng”, có nơi chỉ có 2-3 cán bộ nhưng phải xử lý nhiều mảng phức tạp, nhạy cảm, kinh nghiệm, kỹ năng thanh tra còn yếu và thiếu, chưa đáp ứng được yêu cầu thực tiễn. </w:t>
      </w:r>
    </w:p>
    <w:p w:rsidR="00D9474E" w:rsidRPr="00A00B9B" w:rsidRDefault="00D9474E" w:rsidP="00A00B9B">
      <w:pPr>
        <w:spacing w:before="120" w:after="120" w:line="288" w:lineRule="auto"/>
        <w:ind w:firstLine="720"/>
        <w:jc w:val="both"/>
        <w:rPr>
          <w:sz w:val="28"/>
          <w:szCs w:val="28"/>
          <w:lang w:val="nl-NL"/>
        </w:rPr>
      </w:pPr>
      <w:r w:rsidRPr="00A00B9B">
        <w:rPr>
          <w:sz w:val="28"/>
          <w:szCs w:val="28"/>
          <w:lang w:val="nl-NL"/>
        </w:rPr>
        <w:t>b) Nguyên nhân chủ quan:</w:t>
      </w:r>
    </w:p>
    <w:p w:rsidR="00D9474E" w:rsidRPr="00A00B9B" w:rsidRDefault="00D9474E" w:rsidP="00A00B9B">
      <w:pPr>
        <w:spacing w:before="120" w:after="120" w:line="288" w:lineRule="auto"/>
        <w:ind w:firstLine="720"/>
        <w:jc w:val="both"/>
        <w:rPr>
          <w:sz w:val="28"/>
          <w:szCs w:val="28"/>
          <w:lang w:val="nl-NL"/>
        </w:rPr>
      </w:pPr>
      <w:r w:rsidRPr="00A00B9B">
        <w:rPr>
          <w:snapToGrid w:val="0"/>
          <w:color w:val="000000"/>
          <w:spacing w:val="-2"/>
          <w:sz w:val="28"/>
          <w:szCs w:val="28"/>
          <w:lang w:val="nl-NL"/>
        </w:rPr>
        <w:t xml:space="preserve">- Việc </w:t>
      </w:r>
      <w:r w:rsidRPr="00A00B9B">
        <w:rPr>
          <w:sz w:val="28"/>
          <w:szCs w:val="28"/>
          <w:lang w:val="nl-NL"/>
        </w:rPr>
        <w:t>tổ chức thi hành pháp luật, áp dụng pháp luật về hoạt động đấu giá tài sản còn chưa nghiêm; vai trò, trách nhiệm quản lý tài sản trong quá trình xử lý tài sản, nhất là đối với tài sản công của một số người có tài sản, cơ quan, tổ chức, địa phương chưa được quan tâm, nhận thức đúng và đầy đủ.</w:t>
      </w:r>
    </w:p>
    <w:p w:rsidR="00D9474E" w:rsidRPr="00A00B9B" w:rsidRDefault="00D9474E" w:rsidP="00A00B9B">
      <w:pPr>
        <w:pStyle w:val="BodyTextIndent"/>
        <w:spacing w:before="120" w:line="288" w:lineRule="auto"/>
        <w:ind w:left="0" w:firstLine="720"/>
        <w:jc w:val="both"/>
        <w:rPr>
          <w:spacing w:val="-3"/>
          <w:sz w:val="28"/>
          <w:szCs w:val="28"/>
          <w:lang w:val="hr-HR"/>
        </w:rPr>
      </w:pPr>
      <w:r w:rsidRPr="00A00B9B">
        <w:rPr>
          <w:sz w:val="28"/>
          <w:szCs w:val="28"/>
          <w:lang w:val="hr-HR"/>
        </w:rPr>
        <w:t xml:space="preserve">- </w:t>
      </w:r>
      <w:r w:rsidRPr="00A00B9B">
        <w:rPr>
          <w:sz w:val="28"/>
          <w:szCs w:val="28"/>
          <w:lang w:val="pt-BR"/>
        </w:rPr>
        <w:t>C</w:t>
      </w:r>
      <w:r w:rsidRPr="00A00B9B">
        <w:rPr>
          <w:sz w:val="28"/>
          <w:szCs w:val="28"/>
          <w:lang w:val="hr-HR"/>
        </w:rPr>
        <w:t>ô</w:t>
      </w:r>
      <w:r w:rsidRPr="00A00B9B">
        <w:rPr>
          <w:sz w:val="28"/>
          <w:szCs w:val="28"/>
          <w:lang w:val="pt-BR"/>
        </w:rPr>
        <w:t>ng</w:t>
      </w:r>
      <w:r w:rsidRPr="00A00B9B">
        <w:rPr>
          <w:sz w:val="28"/>
          <w:szCs w:val="28"/>
          <w:lang w:val="hr-HR"/>
        </w:rPr>
        <w:t xml:space="preserve"> </w:t>
      </w:r>
      <w:r w:rsidRPr="00A00B9B">
        <w:rPr>
          <w:sz w:val="28"/>
          <w:szCs w:val="28"/>
          <w:lang w:val="pt-BR"/>
        </w:rPr>
        <w:t>t</w:t>
      </w:r>
      <w:r w:rsidRPr="00A00B9B">
        <w:rPr>
          <w:sz w:val="28"/>
          <w:szCs w:val="28"/>
          <w:lang w:val="hr-HR"/>
        </w:rPr>
        <w:t>á</w:t>
      </w:r>
      <w:r w:rsidRPr="00A00B9B">
        <w:rPr>
          <w:sz w:val="28"/>
          <w:szCs w:val="28"/>
          <w:lang w:val="pt-BR"/>
        </w:rPr>
        <w:t>c</w:t>
      </w:r>
      <w:r w:rsidRPr="00A00B9B">
        <w:rPr>
          <w:sz w:val="28"/>
          <w:szCs w:val="28"/>
          <w:lang w:val="hr-HR"/>
        </w:rPr>
        <w:t xml:space="preserve"> </w:t>
      </w:r>
      <w:r w:rsidRPr="00A00B9B">
        <w:rPr>
          <w:sz w:val="28"/>
          <w:szCs w:val="28"/>
          <w:lang w:val="pt-BR"/>
        </w:rPr>
        <w:t>thanh</w:t>
      </w:r>
      <w:r w:rsidRPr="00A00B9B">
        <w:rPr>
          <w:sz w:val="28"/>
          <w:szCs w:val="28"/>
          <w:lang w:val="hr-HR"/>
        </w:rPr>
        <w:t xml:space="preserve"> </w:t>
      </w:r>
      <w:r w:rsidRPr="00A00B9B">
        <w:rPr>
          <w:sz w:val="28"/>
          <w:szCs w:val="28"/>
          <w:lang w:val="pt-BR"/>
        </w:rPr>
        <w:t>tra</w:t>
      </w:r>
      <w:r w:rsidRPr="00A00B9B">
        <w:rPr>
          <w:sz w:val="28"/>
          <w:szCs w:val="28"/>
          <w:lang w:val="hr-HR"/>
        </w:rPr>
        <w:t xml:space="preserve">, </w:t>
      </w:r>
      <w:r w:rsidRPr="00A00B9B">
        <w:rPr>
          <w:sz w:val="28"/>
          <w:szCs w:val="28"/>
          <w:lang w:val="pt-BR"/>
        </w:rPr>
        <w:t>kiểm</w:t>
      </w:r>
      <w:r w:rsidRPr="00A00B9B">
        <w:rPr>
          <w:sz w:val="28"/>
          <w:szCs w:val="28"/>
          <w:lang w:val="hr-HR"/>
        </w:rPr>
        <w:t xml:space="preserve"> </w:t>
      </w:r>
      <w:r w:rsidRPr="00A00B9B">
        <w:rPr>
          <w:sz w:val="28"/>
          <w:szCs w:val="28"/>
          <w:lang w:val="pt-BR"/>
        </w:rPr>
        <w:t>tra</w:t>
      </w:r>
      <w:r w:rsidRPr="00A00B9B">
        <w:rPr>
          <w:sz w:val="28"/>
          <w:szCs w:val="28"/>
          <w:lang w:val="hr-HR"/>
        </w:rPr>
        <w:t xml:space="preserve"> </w:t>
      </w:r>
      <w:r w:rsidRPr="00A00B9B">
        <w:rPr>
          <w:sz w:val="28"/>
          <w:szCs w:val="28"/>
          <w:lang w:val="pt-BR"/>
        </w:rPr>
        <w:t>trong</w:t>
      </w:r>
      <w:r w:rsidRPr="00A00B9B">
        <w:rPr>
          <w:sz w:val="28"/>
          <w:szCs w:val="28"/>
          <w:lang w:val="hr-HR"/>
        </w:rPr>
        <w:t xml:space="preserve"> </w:t>
      </w:r>
      <w:r w:rsidRPr="00A00B9B">
        <w:rPr>
          <w:sz w:val="28"/>
          <w:szCs w:val="28"/>
          <w:lang w:val="pt-BR"/>
        </w:rPr>
        <w:t>l</w:t>
      </w:r>
      <w:r w:rsidRPr="00A00B9B">
        <w:rPr>
          <w:sz w:val="28"/>
          <w:szCs w:val="28"/>
          <w:lang w:val="hr-HR"/>
        </w:rPr>
        <w:t>ĩ</w:t>
      </w:r>
      <w:r w:rsidRPr="00A00B9B">
        <w:rPr>
          <w:sz w:val="28"/>
          <w:szCs w:val="28"/>
          <w:lang w:val="pt-BR"/>
        </w:rPr>
        <w:t>nh</w:t>
      </w:r>
      <w:r w:rsidRPr="00A00B9B">
        <w:rPr>
          <w:sz w:val="28"/>
          <w:szCs w:val="28"/>
          <w:lang w:val="hr-HR"/>
        </w:rPr>
        <w:t xml:space="preserve"> </w:t>
      </w:r>
      <w:r w:rsidRPr="00A00B9B">
        <w:rPr>
          <w:sz w:val="28"/>
          <w:szCs w:val="28"/>
          <w:lang w:val="pt-BR"/>
        </w:rPr>
        <w:t>vực</w:t>
      </w:r>
      <w:r w:rsidRPr="00A00B9B">
        <w:rPr>
          <w:sz w:val="28"/>
          <w:szCs w:val="28"/>
          <w:lang w:val="hr-HR"/>
        </w:rPr>
        <w:t xml:space="preserve"> đ</w:t>
      </w:r>
      <w:r w:rsidRPr="00A00B9B">
        <w:rPr>
          <w:sz w:val="28"/>
          <w:szCs w:val="28"/>
          <w:lang w:val="pt-BR"/>
        </w:rPr>
        <w:t>ấu</w:t>
      </w:r>
      <w:r w:rsidRPr="00A00B9B">
        <w:rPr>
          <w:sz w:val="28"/>
          <w:szCs w:val="28"/>
          <w:lang w:val="hr-HR"/>
        </w:rPr>
        <w:t xml:space="preserve"> </w:t>
      </w:r>
      <w:r w:rsidRPr="00A00B9B">
        <w:rPr>
          <w:sz w:val="28"/>
          <w:szCs w:val="28"/>
          <w:lang w:val="pt-BR"/>
        </w:rPr>
        <w:t>gi</w:t>
      </w:r>
      <w:r w:rsidRPr="00A00B9B">
        <w:rPr>
          <w:sz w:val="28"/>
          <w:szCs w:val="28"/>
          <w:lang w:val="hr-HR"/>
        </w:rPr>
        <w:t xml:space="preserve">á </w:t>
      </w:r>
      <w:r w:rsidRPr="00A00B9B">
        <w:rPr>
          <w:sz w:val="28"/>
          <w:szCs w:val="28"/>
          <w:lang w:val="pt-BR"/>
        </w:rPr>
        <w:t>t</w:t>
      </w:r>
      <w:r w:rsidRPr="00A00B9B">
        <w:rPr>
          <w:sz w:val="28"/>
          <w:szCs w:val="28"/>
          <w:lang w:val="hr-HR"/>
        </w:rPr>
        <w:t>à</w:t>
      </w:r>
      <w:r w:rsidRPr="00A00B9B">
        <w:rPr>
          <w:sz w:val="28"/>
          <w:szCs w:val="28"/>
          <w:lang w:val="pt-BR"/>
        </w:rPr>
        <w:t>i</w:t>
      </w:r>
      <w:r w:rsidRPr="00A00B9B">
        <w:rPr>
          <w:sz w:val="28"/>
          <w:szCs w:val="28"/>
          <w:lang w:val="hr-HR"/>
        </w:rPr>
        <w:t xml:space="preserve"> </w:t>
      </w:r>
      <w:r w:rsidRPr="00A00B9B">
        <w:rPr>
          <w:sz w:val="28"/>
          <w:szCs w:val="28"/>
          <w:lang w:val="pt-BR"/>
        </w:rPr>
        <w:t>sản</w:t>
      </w:r>
      <w:r w:rsidRPr="00A00B9B">
        <w:rPr>
          <w:sz w:val="28"/>
          <w:szCs w:val="28"/>
          <w:lang w:val="hr-HR"/>
        </w:rPr>
        <w:t xml:space="preserve"> </w:t>
      </w:r>
      <w:r w:rsidRPr="00A00B9B">
        <w:rPr>
          <w:sz w:val="28"/>
          <w:szCs w:val="28"/>
          <w:lang w:val="pt-BR"/>
        </w:rPr>
        <w:t>c</w:t>
      </w:r>
      <w:r w:rsidRPr="00A00B9B">
        <w:rPr>
          <w:sz w:val="28"/>
          <w:szCs w:val="28"/>
          <w:lang w:val="hr-HR"/>
        </w:rPr>
        <w:t>ò</w:t>
      </w:r>
      <w:r w:rsidRPr="00A00B9B">
        <w:rPr>
          <w:sz w:val="28"/>
          <w:szCs w:val="28"/>
          <w:lang w:val="pt-BR"/>
        </w:rPr>
        <w:t>n</w:t>
      </w:r>
      <w:r w:rsidRPr="00A00B9B">
        <w:rPr>
          <w:sz w:val="28"/>
          <w:szCs w:val="28"/>
          <w:lang w:val="hr-HR"/>
        </w:rPr>
        <w:t xml:space="preserve"> </w:t>
      </w:r>
      <w:r w:rsidRPr="00A00B9B">
        <w:rPr>
          <w:sz w:val="28"/>
          <w:szCs w:val="28"/>
          <w:lang w:val="pt-BR"/>
        </w:rPr>
        <w:t>ch</w:t>
      </w:r>
      <w:r w:rsidRPr="00A00B9B">
        <w:rPr>
          <w:sz w:val="28"/>
          <w:szCs w:val="28"/>
          <w:lang w:val="hr-HR"/>
        </w:rPr>
        <w:t>ư</w:t>
      </w:r>
      <w:r w:rsidRPr="00A00B9B">
        <w:rPr>
          <w:sz w:val="28"/>
          <w:szCs w:val="28"/>
          <w:lang w:val="pt-BR"/>
        </w:rPr>
        <w:t>a</w:t>
      </w:r>
      <w:r w:rsidRPr="00A00B9B">
        <w:rPr>
          <w:sz w:val="28"/>
          <w:szCs w:val="28"/>
          <w:lang w:val="hr-HR"/>
        </w:rPr>
        <w:t xml:space="preserve"> </w:t>
      </w:r>
      <w:r w:rsidRPr="00A00B9B">
        <w:rPr>
          <w:sz w:val="28"/>
          <w:szCs w:val="28"/>
          <w:lang w:val="pt-BR"/>
        </w:rPr>
        <w:t>thực</w:t>
      </w:r>
      <w:r w:rsidRPr="00A00B9B">
        <w:rPr>
          <w:sz w:val="28"/>
          <w:szCs w:val="28"/>
          <w:lang w:val="hr-HR"/>
        </w:rPr>
        <w:t xml:space="preserve"> </w:t>
      </w:r>
      <w:r w:rsidRPr="00A00B9B">
        <w:rPr>
          <w:sz w:val="28"/>
          <w:szCs w:val="28"/>
          <w:lang w:val="pt-BR"/>
        </w:rPr>
        <w:t>hiện</w:t>
      </w:r>
      <w:r w:rsidRPr="00A00B9B">
        <w:rPr>
          <w:sz w:val="28"/>
          <w:szCs w:val="28"/>
          <w:lang w:val="hr-HR"/>
        </w:rPr>
        <w:t xml:space="preserve"> </w:t>
      </w:r>
      <w:r w:rsidRPr="00A00B9B">
        <w:rPr>
          <w:sz w:val="28"/>
          <w:szCs w:val="28"/>
          <w:lang w:val="pt-BR"/>
        </w:rPr>
        <w:t>th</w:t>
      </w:r>
      <w:r w:rsidRPr="00A00B9B">
        <w:rPr>
          <w:sz w:val="28"/>
          <w:szCs w:val="28"/>
          <w:lang w:val="hr-HR"/>
        </w:rPr>
        <w:t>ư</w:t>
      </w:r>
      <w:r w:rsidRPr="00A00B9B">
        <w:rPr>
          <w:sz w:val="28"/>
          <w:szCs w:val="28"/>
          <w:lang w:val="pt-BR"/>
        </w:rPr>
        <w:t>ờng</w:t>
      </w:r>
      <w:r w:rsidRPr="00A00B9B">
        <w:rPr>
          <w:sz w:val="28"/>
          <w:szCs w:val="28"/>
          <w:lang w:val="hr-HR"/>
        </w:rPr>
        <w:t xml:space="preserve"> </w:t>
      </w:r>
      <w:r w:rsidRPr="00A00B9B">
        <w:rPr>
          <w:sz w:val="28"/>
          <w:szCs w:val="28"/>
          <w:lang w:val="pt-BR"/>
        </w:rPr>
        <w:t>xuy</w:t>
      </w:r>
      <w:r w:rsidRPr="00A00B9B">
        <w:rPr>
          <w:sz w:val="28"/>
          <w:szCs w:val="28"/>
          <w:lang w:val="hr-HR"/>
        </w:rPr>
        <w:t>ê</w:t>
      </w:r>
      <w:r w:rsidRPr="00A00B9B">
        <w:rPr>
          <w:sz w:val="28"/>
          <w:szCs w:val="28"/>
          <w:lang w:val="pt-BR"/>
        </w:rPr>
        <w:t>n</w:t>
      </w:r>
      <w:r w:rsidRPr="00A00B9B">
        <w:rPr>
          <w:sz w:val="28"/>
          <w:szCs w:val="28"/>
          <w:lang w:val="hr-HR"/>
        </w:rPr>
        <w:t xml:space="preserve">; </w:t>
      </w:r>
      <w:r w:rsidRPr="00A00B9B">
        <w:rPr>
          <w:sz w:val="28"/>
          <w:szCs w:val="28"/>
          <w:lang w:val="pt-BR"/>
        </w:rPr>
        <w:t>việc</w:t>
      </w:r>
      <w:r w:rsidRPr="00A00B9B">
        <w:rPr>
          <w:sz w:val="28"/>
          <w:szCs w:val="28"/>
          <w:lang w:val="hr-HR"/>
        </w:rPr>
        <w:t xml:space="preserve"> </w:t>
      </w:r>
      <w:r w:rsidRPr="00A00B9B">
        <w:rPr>
          <w:sz w:val="28"/>
          <w:szCs w:val="28"/>
          <w:lang w:val="pt-BR"/>
        </w:rPr>
        <w:t>xử</w:t>
      </w:r>
      <w:r w:rsidRPr="00A00B9B">
        <w:rPr>
          <w:sz w:val="28"/>
          <w:szCs w:val="28"/>
          <w:lang w:val="hr-HR"/>
        </w:rPr>
        <w:t xml:space="preserve"> </w:t>
      </w:r>
      <w:r w:rsidRPr="00A00B9B">
        <w:rPr>
          <w:sz w:val="28"/>
          <w:szCs w:val="28"/>
          <w:lang w:val="pt-BR"/>
        </w:rPr>
        <w:t>l</w:t>
      </w:r>
      <w:r w:rsidRPr="00A00B9B">
        <w:rPr>
          <w:sz w:val="28"/>
          <w:szCs w:val="28"/>
          <w:lang w:val="hr-HR"/>
        </w:rPr>
        <w:t xml:space="preserve">ý </w:t>
      </w:r>
      <w:r w:rsidRPr="00A00B9B">
        <w:rPr>
          <w:sz w:val="28"/>
          <w:szCs w:val="28"/>
          <w:lang w:val="pt-BR"/>
        </w:rPr>
        <w:t>c</w:t>
      </w:r>
      <w:r w:rsidRPr="00A00B9B">
        <w:rPr>
          <w:sz w:val="28"/>
          <w:szCs w:val="28"/>
          <w:lang w:val="hr-HR"/>
        </w:rPr>
        <w:t>á</w:t>
      </w:r>
      <w:r w:rsidRPr="00A00B9B">
        <w:rPr>
          <w:sz w:val="28"/>
          <w:szCs w:val="28"/>
          <w:lang w:val="pt-BR"/>
        </w:rPr>
        <w:t>c</w:t>
      </w:r>
      <w:r w:rsidRPr="00A00B9B">
        <w:rPr>
          <w:sz w:val="28"/>
          <w:szCs w:val="28"/>
          <w:lang w:val="hr-HR"/>
        </w:rPr>
        <w:t xml:space="preserve"> </w:t>
      </w:r>
      <w:r w:rsidRPr="00A00B9B">
        <w:rPr>
          <w:sz w:val="28"/>
          <w:szCs w:val="28"/>
          <w:lang w:val="pt-BR"/>
        </w:rPr>
        <w:t>vi</w:t>
      </w:r>
      <w:r w:rsidRPr="00A00B9B">
        <w:rPr>
          <w:sz w:val="28"/>
          <w:szCs w:val="28"/>
          <w:lang w:val="hr-HR"/>
        </w:rPr>
        <w:t xml:space="preserve"> </w:t>
      </w:r>
      <w:r w:rsidRPr="00A00B9B">
        <w:rPr>
          <w:sz w:val="28"/>
          <w:szCs w:val="28"/>
          <w:lang w:val="pt-BR"/>
        </w:rPr>
        <w:t>phạm</w:t>
      </w:r>
      <w:r w:rsidRPr="00A00B9B">
        <w:rPr>
          <w:sz w:val="28"/>
          <w:szCs w:val="28"/>
          <w:lang w:val="hr-HR"/>
        </w:rPr>
        <w:t xml:space="preserve"> </w:t>
      </w:r>
      <w:r w:rsidRPr="00A00B9B">
        <w:rPr>
          <w:sz w:val="28"/>
          <w:szCs w:val="28"/>
          <w:lang w:val="pt-BR"/>
        </w:rPr>
        <w:t>trong</w:t>
      </w:r>
      <w:r w:rsidRPr="00A00B9B">
        <w:rPr>
          <w:sz w:val="28"/>
          <w:szCs w:val="28"/>
          <w:lang w:val="hr-HR"/>
        </w:rPr>
        <w:t xml:space="preserve"> </w:t>
      </w:r>
      <w:r w:rsidRPr="00A00B9B">
        <w:rPr>
          <w:sz w:val="28"/>
          <w:szCs w:val="28"/>
          <w:lang w:val="pt-BR"/>
        </w:rPr>
        <w:t>hoạt</w:t>
      </w:r>
      <w:r w:rsidRPr="00A00B9B">
        <w:rPr>
          <w:sz w:val="28"/>
          <w:szCs w:val="28"/>
          <w:lang w:val="hr-HR"/>
        </w:rPr>
        <w:t xml:space="preserve"> đ</w:t>
      </w:r>
      <w:r w:rsidRPr="00A00B9B">
        <w:rPr>
          <w:sz w:val="28"/>
          <w:szCs w:val="28"/>
          <w:lang w:val="pt-BR"/>
        </w:rPr>
        <w:t>ộng</w:t>
      </w:r>
      <w:r w:rsidRPr="00A00B9B">
        <w:rPr>
          <w:sz w:val="28"/>
          <w:szCs w:val="28"/>
          <w:lang w:val="hr-HR"/>
        </w:rPr>
        <w:t xml:space="preserve"> đ</w:t>
      </w:r>
      <w:r w:rsidRPr="00A00B9B">
        <w:rPr>
          <w:sz w:val="28"/>
          <w:szCs w:val="28"/>
          <w:lang w:val="pt-BR"/>
        </w:rPr>
        <w:t>ấu</w:t>
      </w:r>
      <w:r w:rsidRPr="00A00B9B">
        <w:rPr>
          <w:sz w:val="28"/>
          <w:szCs w:val="28"/>
          <w:lang w:val="hr-HR"/>
        </w:rPr>
        <w:t xml:space="preserve"> </w:t>
      </w:r>
      <w:r w:rsidRPr="00A00B9B">
        <w:rPr>
          <w:sz w:val="28"/>
          <w:szCs w:val="28"/>
          <w:lang w:val="pt-BR"/>
        </w:rPr>
        <w:t>gi</w:t>
      </w:r>
      <w:r w:rsidRPr="00A00B9B">
        <w:rPr>
          <w:sz w:val="28"/>
          <w:szCs w:val="28"/>
          <w:lang w:val="hr-HR"/>
        </w:rPr>
        <w:t>á đô</w:t>
      </w:r>
      <w:r w:rsidRPr="00A00B9B">
        <w:rPr>
          <w:sz w:val="28"/>
          <w:szCs w:val="28"/>
          <w:lang w:val="pt-BR"/>
        </w:rPr>
        <w:t>i</w:t>
      </w:r>
      <w:r w:rsidRPr="00A00B9B">
        <w:rPr>
          <w:sz w:val="28"/>
          <w:szCs w:val="28"/>
          <w:lang w:val="hr-HR"/>
        </w:rPr>
        <w:t xml:space="preserve"> </w:t>
      </w:r>
      <w:r w:rsidRPr="00A00B9B">
        <w:rPr>
          <w:sz w:val="28"/>
          <w:szCs w:val="28"/>
          <w:lang w:val="pt-BR"/>
        </w:rPr>
        <w:t>khi</w:t>
      </w:r>
      <w:r w:rsidRPr="00A00B9B">
        <w:rPr>
          <w:sz w:val="28"/>
          <w:szCs w:val="28"/>
          <w:lang w:val="hr-HR"/>
        </w:rPr>
        <w:t xml:space="preserve"> </w:t>
      </w:r>
      <w:r w:rsidRPr="00A00B9B">
        <w:rPr>
          <w:sz w:val="28"/>
          <w:szCs w:val="28"/>
          <w:lang w:val="pt-BR"/>
        </w:rPr>
        <w:t>c</w:t>
      </w:r>
      <w:r w:rsidRPr="00A00B9B">
        <w:rPr>
          <w:sz w:val="28"/>
          <w:szCs w:val="28"/>
          <w:lang w:val="hr-HR"/>
        </w:rPr>
        <w:t>ò</w:t>
      </w:r>
      <w:r w:rsidRPr="00A00B9B">
        <w:rPr>
          <w:sz w:val="28"/>
          <w:szCs w:val="28"/>
          <w:lang w:val="pt-BR"/>
        </w:rPr>
        <w:t>n</w:t>
      </w:r>
      <w:r w:rsidRPr="00A00B9B">
        <w:rPr>
          <w:sz w:val="28"/>
          <w:szCs w:val="28"/>
          <w:lang w:val="hr-HR"/>
        </w:rPr>
        <w:t xml:space="preserve"> </w:t>
      </w:r>
      <w:r w:rsidRPr="00A00B9B">
        <w:rPr>
          <w:sz w:val="28"/>
          <w:szCs w:val="28"/>
          <w:lang w:val="pt-BR"/>
        </w:rPr>
        <w:t>t</w:t>
      </w:r>
      <w:r w:rsidRPr="00A00B9B">
        <w:rPr>
          <w:sz w:val="28"/>
          <w:szCs w:val="28"/>
          <w:lang w:val="hr-HR"/>
        </w:rPr>
        <w:t>ì</w:t>
      </w:r>
      <w:r w:rsidRPr="00A00B9B">
        <w:rPr>
          <w:sz w:val="28"/>
          <w:szCs w:val="28"/>
          <w:lang w:val="pt-BR"/>
        </w:rPr>
        <w:t>nh</w:t>
      </w:r>
      <w:r w:rsidRPr="00A00B9B">
        <w:rPr>
          <w:sz w:val="28"/>
          <w:szCs w:val="28"/>
          <w:lang w:val="hr-HR"/>
        </w:rPr>
        <w:t xml:space="preserve"> </w:t>
      </w:r>
      <w:r w:rsidRPr="00A00B9B">
        <w:rPr>
          <w:sz w:val="28"/>
          <w:szCs w:val="28"/>
          <w:lang w:val="pt-BR"/>
        </w:rPr>
        <w:t>trạng</w:t>
      </w:r>
      <w:r w:rsidRPr="00A00B9B">
        <w:rPr>
          <w:sz w:val="28"/>
          <w:szCs w:val="28"/>
          <w:lang w:val="hr-HR"/>
        </w:rPr>
        <w:t xml:space="preserve"> “</w:t>
      </w:r>
      <w:r w:rsidRPr="00A00B9B">
        <w:rPr>
          <w:sz w:val="28"/>
          <w:szCs w:val="28"/>
          <w:lang w:val="pt-BR"/>
        </w:rPr>
        <w:t>cả</w:t>
      </w:r>
      <w:r w:rsidRPr="00A00B9B">
        <w:rPr>
          <w:sz w:val="28"/>
          <w:szCs w:val="28"/>
          <w:lang w:val="hr-HR"/>
        </w:rPr>
        <w:t xml:space="preserve"> </w:t>
      </w:r>
      <w:r w:rsidRPr="00A00B9B">
        <w:rPr>
          <w:sz w:val="28"/>
          <w:szCs w:val="28"/>
          <w:lang w:val="pt-BR"/>
        </w:rPr>
        <w:t>nể</w:t>
      </w:r>
      <w:r w:rsidRPr="00A00B9B">
        <w:rPr>
          <w:sz w:val="28"/>
          <w:szCs w:val="28"/>
          <w:lang w:val="hr-HR"/>
        </w:rPr>
        <w:t>”, “</w:t>
      </w:r>
      <w:r w:rsidRPr="00A00B9B">
        <w:rPr>
          <w:sz w:val="28"/>
          <w:szCs w:val="28"/>
          <w:lang w:val="pt-BR"/>
        </w:rPr>
        <w:t>n</w:t>
      </w:r>
      <w:r w:rsidRPr="00A00B9B">
        <w:rPr>
          <w:sz w:val="28"/>
          <w:szCs w:val="28"/>
          <w:lang w:val="hr-HR"/>
        </w:rPr>
        <w:t>ươ</w:t>
      </w:r>
      <w:r w:rsidRPr="00A00B9B">
        <w:rPr>
          <w:sz w:val="28"/>
          <w:szCs w:val="28"/>
          <w:lang w:val="pt-BR"/>
        </w:rPr>
        <w:t>ng</w:t>
      </w:r>
      <w:r w:rsidRPr="00A00B9B">
        <w:rPr>
          <w:sz w:val="28"/>
          <w:szCs w:val="28"/>
          <w:lang w:val="hr-HR"/>
        </w:rPr>
        <w:t xml:space="preserve"> </w:t>
      </w:r>
      <w:r w:rsidRPr="00A00B9B">
        <w:rPr>
          <w:sz w:val="28"/>
          <w:szCs w:val="28"/>
          <w:lang w:val="pt-BR"/>
        </w:rPr>
        <w:t>tay</w:t>
      </w:r>
      <w:r w:rsidRPr="00A00B9B">
        <w:rPr>
          <w:sz w:val="28"/>
          <w:szCs w:val="28"/>
          <w:lang w:val="hr-HR"/>
        </w:rPr>
        <w:t xml:space="preserve">”, </w:t>
      </w:r>
      <w:r w:rsidRPr="00A00B9B">
        <w:rPr>
          <w:sz w:val="28"/>
          <w:szCs w:val="28"/>
          <w:lang w:val="pt-BR"/>
        </w:rPr>
        <w:t>t</w:t>
      </w:r>
      <w:r w:rsidRPr="00A00B9B">
        <w:rPr>
          <w:sz w:val="28"/>
          <w:szCs w:val="28"/>
          <w:lang w:val="hr-HR"/>
        </w:rPr>
        <w:t>í</w:t>
      </w:r>
      <w:r w:rsidRPr="00A00B9B">
        <w:rPr>
          <w:sz w:val="28"/>
          <w:szCs w:val="28"/>
          <w:lang w:val="pt-BR"/>
        </w:rPr>
        <w:t>nh</w:t>
      </w:r>
      <w:r w:rsidRPr="00A00B9B">
        <w:rPr>
          <w:sz w:val="28"/>
          <w:szCs w:val="28"/>
          <w:lang w:val="hr-HR"/>
        </w:rPr>
        <w:t xml:space="preserve"> </w:t>
      </w:r>
      <w:r w:rsidRPr="00A00B9B">
        <w:rPr>
          <w:sz w:val="28"/>
          <w:szCs w:val="28"/>
          <w:lang w:val="pt-BR"/>
        </w:rPr>
        <w:t>r</w:t>
      </w:r>
      <w:r w:rsidRPr="00A00B9B">
        <w:rPr>
          <w:sz w:val="28"/>
          <w:szCs w:val="28"/>
          <w:lang w:val="hr-HR"/>
        </w:rPr>
        <w:t>ă</w:t>
      </w:r>
      <w:r w:rsidRPr="00A00B9B">
        <w:rPr>
          <w:sz w:val="28"/>
          <w:szCs w:val="28"/>
          <w:lang w:val="pt-BR"/>
        </w:rPr>
        <w:t>n</w:t>
      </w:r>
      <w:r w:rsidRPr="00A00B9B">
        <w:rPr>
          <w:sz w:val="28"/>
          <w:szCs w:val="28"/>
          <w:lang w:val="hr-HR"/>
        </w:rPr>
        <w:t xml:space="preserve"> đ</w:t>
      </w:r>
      <w:r w:rsidRPr="00A00B9B">
        <w:rPr>
          <w:sz w:val="28"/>
          <w:szCs w:val="28"/>
          <w:lang w:val="pt-BR"/>
        </w:rPr>
        <w:t>e</w:t>
      </w:r>
      <w:r w:rsidRPr="00A00B9B">
        <w:rPr>
          <w:sz w:val="28"/>
          <w:szCs w:val="28"/>
          <w:lang w:val="hr-HR"/>
        </w:rPr>
        <w:t xml:space="preserve"> </w:t>
      </w:r>
      <w:r w:rsidRPr="00A00B9B">
        <w:rPr>
          <w:sz w:val="28"/>
          <w:szCs w:val="28"/>
          <w:lang w:val="pt-BR"/>
        </w:rPr>
        <w:t>ch</w:t>
      </w:r>
      <w:r w:rsidRPr="00A00B9B">
        <w:rPr>
          <w:sz w:val="28"/>
          <w:szCs w:val="28"/>
          <w:lang w:val="hr-HR"/>
        </w:rPr>
        <w:t>ư</w:t>
      </w:r>
      <w:r w:rsidRPr="00A00B9B">
        <w:rPr>
          <w:sz w:val="28"/>
          <w:szCs w:val="28"/>
          <w:lang w:val="pt-BR"/>
        </w:rPr>
        <w:t>a</w:t>
      </w:r>
      <w:r w:rsidRPr="00A00B9B">
        <w:rPr>
          <w:sz w:val="28"/>
          <w:szCs w:val="28"/>
          <w:lang w:val="hr-HR"/>
        </w:rPr>
        <w:t xml:space="preserve"> </w:t>
      </w:r>
      <w:r w:rsidRPr="00A00B9B">
        <w:rPr>
          <w:sz w:val="28"/>
          <w:szCs w:val="28"/>
          <w:lang w:val="pt-BR"/>
        </w:rPr>
        <w:t>cao</w:t>
      </w:r>
      <w:r w:rsidRPr="00A00B9B">
        <w:rPr>
          <w:sz w:val="28"/>
          <w:szCs w:val="28"/>
          <w:lang w:val="hr-HR"/>
        </w:rPr>
        <w:t>.</w:t>
      </w:r>
    </w:p>
    <w:p w:rsidR="00D9474E" w:rsidRPr="00A00B9B" w:rsidRDefault="00D9474E" w:rsidP="00A00B9B">
      <w:pPr>
        <w:spacing w:before="120" w:after="120" w:line="288" w:lineRule="auto"/>
        <w:ind w:firstLine="720"/>
        <w:jc w:val="both"/>
        <w:outlineLvl w:val="0"/>
        <w:rPr>
          <w:b/>
          <w:sz w:val="28"/>
          <w:szCs w:val="28"/>
          <w:lang w:val="nl-NL"/>
        </w:rPr>
      </w:pPr>
      <w:r w:rsidRPr="00A00B9B">
        <w:rPr>
          <w:b/>
          <w:sz w:val="28"/>
          <w:szCs w:val="28"/>
          <w:lang w:val="nl-NL"/>
        </w:rPr>
        <w:t xml:space="preserve">III. </w:t>
      </w:r>
      <w:r w:rsidR="00DC2665" w:rsidRPr="00A00B9B">
        <w:rPr>
          <w:b/>
          <w:sz w:val="28"/>
          <w:szCs w:val="28"/>
          <w:lang w:val="nl-NL"/>
        </w:rPr>
        <w:t xml:space="preserve">MỘT SỐ </w:t>
      </w:r>
      <w:r w:rsidRPr="00A00B9B">
        <w:rPr>
          <w:b/>
          <w:sz w:val="28"/>
          <w:szCs w:val="28"/>
          <w:lang w:val="nl-NL"/>
        </w:rPr>
        <w:t xml:space="preserve">GIẢI PHÁP </w:t>
      </w:r>
    </w:p>
    <w:p w:rsidR="00D9474E" w:rsidRPr="00A00B9B" w:rsidRDefault="00D9474E" w:rsidP="00A00B9B">
      <w:pPr>
        <w:spacing w:before="120" w:after="120" w:line="288" w:lineRule="auto"/>
        <w:ind w:firstLine="720"/>
        <w:jc w:val="both"/>
        <w:rPr>
          <w:spacing w:val="-2"/>
          <w:sz w:val="28"/>
          <w:szCs w:val="28"/>
          <w:lang w:val="pt-BR"/>
        </w:rPr>
      </w:pPr>
      <w:r w:rsidRPr="00A00B9B">
        <w:rPr>
          <w:spacing w:val="-2"/>
          <w:sz w:val="28"/>
          <w:szCs w:val="28"/>
          <w:lang w:val="nl-NL"/>
        </w:rPr>
        <w:t xml:space="preserve">Để tiếp tục nâng cao hiệu lực, hiệu quả của quản lý nhà nước đối với hoạt động đấu giá tài sản trong thời gian tới, </w:t>
      </w:r>
      <w:r w:rsidRPr="00A00B9B">
        <w:rPr>
          <w:spacing w:val="-2"/>
          <w:sz w:val="28"/>
          <w:szCs w:val="28"/>
          <w:lang w:val="pt-BR"/>
        </w:rPr>
        <w:t>cần tập trung thực hiện một số giải pháp sau:</w:t>
      </w:r>
    </w:p>
    <w:p w:rsidR="00D9474E" w:rsidRPr="00A00B9B" w:rsidRDefault="00D9474E" w:rsidP="00A00B9B">
      <w:pPr>
        <w:spacing w:before="120" w:after="120" w:line="288" w:lineRule="auto"/>
        <w:ind w:firstLine="720"/>
        <w:jc w:val="both"/>
        <w:rPr>
          <w:b/>
          <w:sz w:val="28"/>
          <w:szCs w:val="28"/>
          <w:lang w:val="pt-BR"/>
        </w:rPr>
      </w:pPr>
      <w:r w:rsidRPr="00A00B9B">
        <w:rPr>
          <w:b/>
          <w:sz w:val="28"/>
          <w:szCs w:val="28"/>
          <w:lang w:val="pt-BR"/>
        </w:rPr>
        <w:t>1. Đối với Bộ Tư pháp</w:t>
      </w:r>
    </w:p>
    <w:p w:rsidR="00D9474E" w:rsidRPr="00A00B9B" w:rsidRDefault="00D9474E" w:rsidP="00A00B9B">
      <w:pPr>
        <w:spacing w:before="120" w:after="120" w:line="288" w:lineRule="auto"/>
        <w:ind w:firstLine="720"/>
        <w:jc w:val="both"/>
        <w:outlineLvl w:val="0"/>
        <w:rPr>
          <w:sz w:val="28"/>
          <w:szCs w:val="28"/>
          <w:lang w:val="pt-BR"/>
        </w:rPr>
      </w:pPr>
      <w:r w:rsidRPr="00A00B9B">
        <w:rPr>
          <w:sz w:val="28"/>
          <w:szCs w:val="28"/>
          <w:lang w:val="pt-BR"/>
        </w:rPr>
        <w:t xml:space="preserve">- Tiếp tục </w:t>
      </w:r>
      <w:r w:rsidR="002A0ABF" w:rsidRPr="00A00B9B">
        <w:rPr>
          <w:sz w:val="28"/>
          <w:szCs w:val="28"/>
          <w:lang w:val="pt-BR"/>
        </w:rPr>
        <w:t>thực hiện</w:t>
      </w:r>
      <w:r w:rsidRPr="00A00B9B">
        <w:rPr>
          <w:sz w:val="28"/>
          <w:szCs w:val="28"/>
          <w:lang w:val="pt-BR"/>
        </w:rPr>
        <w:t xml:space="preserve"> </w:t>
      </w:r>
      <w:r w:rsidR="002A0ABF" w:rsidRPr="00A00B9B">
        <w:rPr>
          <w:sz w:val="28"/>
          <w:szCs w:val="28"/>
          <w:lang w:val="pt-BR"/>
        </w:rPr>
        <w:t xml:space="preserve">có </w:t>
      </w:r>
      <w:r w:rsidRPr="00A00B9B">
        <w:rPr>
          <w:sz w:val="28"/>
          <w:szCs w:val="28"/>
          <w:lang w:val="pt-BR"/>
        </w:rPr>
        <w:t>hiệu quả Chỉ thị số 40/CT-TTg ngày 02/11/2020 của Thủ tướng Chính phủ về tăng cường công tác quản lý nhà nước trong hoạt động đấu giá tài sản.</w:t>
      </w:r>
    </w:p>
    <w:p w:rsidR="00D9474E" w:rsidRPr="00A00B9B" w:rsidRDefault="00D9474E" w:rsidP="00A00B9B">
      <w:pPr>
        <w:spacing w:before="120" w:after="120" w:line="288" w:lineRule="auto"/>
        <w:ind w:firstLine="720"/>
        <w:jc w:val="both"/>
        <w:rPr>
          <w:color w:val="000000"/>
          <w:sz w:val="28"/>
          <w:szCs w:val="28"/>
          <w:lang w:val="hr-HR"/>
        </w:rPr>
      </w:pPr>
      <w:r w:rsidRPr="00A00B9B">
        <w:rPr>
          <w:color w:val="000000"/>
          <w:sz w:val="28"/>
          <w:szCs w:val="28"/>
          <w:lang w:val="hr-HR"/>
        </w:rPr>
        <w:t xml:space="preserve">- </w:t>
      </w:r>
      <w:r w:rsidRPr="00A00B9B">
        <w:rPr>
          <w:color w:val="000000"/>
          <w:sz w:val="28"/>
          <w:szCs w:val="28"/>
          <w:lang w:val="pt-BR"/>
        </w:rPr>
        <w:t>Ban</w:t>
      </w:r>
      <w:r w:rsidRPr="00A00B9B">
        <w:rPr>
          <w:color w:val="000000"/>
          <w:sz w:val="28"/>
          <w:szCs w:val="28"/>
          <w:lang w:val="hr-HR"/>
        </w:rPr>
        <w:t xml:space="preserve"> </w:t>
      </w:r>
      <w:r w:rsidRPr="00A00B9B">
        <w:rPr>
          <w:color w:val="000000"/>
          <w:sz w:val="28"/>
          <w:szCs w:val="28"/>
          <w:lang w:val="pt-BR"/>
        </w:rPr>
        <w:t>h</w:t>
      </w:r>
      <w:r w:rsidRPr="00A00B9B">
        <w:rPr>
          <w:color w:val="000000"/>
          <w:sz w:val="28"/>
          <w:szCs w:val="28"/>
          <w:lang w:val="hr-HR"/>
        </w:rPr>
        <w:t>à</w:t>
      </w:r>
      <w:r w:rsidRPr="00A00B9B">
        <w:rPr>
          <w:color w:val="000000"/>
          <w:sz w:val="28"/>
          <w:szCs w:val="28"/>
          <w:lang w:val="pt-BR"/>
        </w:rPr>
        <w:t>nh</w:t>
      </w:r>
      <w:r w:rsidRPr="00A00B9B">
        <w:rPr>
          <w:color w:val="000000"/>
          <w:sz w:val="28"/>
          <w:szCs w:val="28"/>
          <w:lang w:val="hr-HR"/>
        </w:rPr>
        <w:t xml:space="preserve"> </w:t>
      </w:r>
      <w:r w:rsidRPr="00A00B9B">
        <w:rPr>
          <w:color w:val="000000"/>
          <w:sz w:val="28"/>
          <w:szCs w:val="28"/>
          <w:lang w:val="pt-BR"/>
        </w:rPr>
        <w:t>v</w:t>
      </w:r>
      <w:r w:rsidRPr="00A00B9B">
        <w:rPr>
          <w:color w:val="000000"/>
          <w:sz w:val="28"/>
          <w:szCs w:val="28"/>
          <w:lang w:val="hr-HR"/>
        </w:rPr>
        <w:t xml:space="preserve">à tổ chức </w:t>
      </w:r>
      <w:r w:rsidRPr="00A00B9B">
        <w:rPr>
          <w:color w:val="000000"/>
          <w:sz w:val="28"/>
          <w:szCs w:val="28"/>
          <w:lang w:val="pt-BR"/>
        </w:rPr>
        <w:t>triển</w:t>
      </w:r>
      <w:r w:rsidRPr="00A00B9B">
        <w:rPr>
          <w:color w:val="000000"/>
          <w:sz w:val="28"/>
          <w:szCs w:val="28"/>
          <w:lang w:val="hr-HR"/>
        </w:rPr>
        <w:t xml:space="preserve"> </w:t>
      </w:r>
      <w:r w:rsidRPr="00A00B9B">
        <w:rPr>
          <w:color w:val="000000"/>
          <w:sz w:val="28"/>
          <w:szCs w:val="28"/>
          <w:lang w:val="pt-BR"/>
        </w:rPr>
        <w:t>khai</w:t>
      </w:r>
      <w:r w:rsidRPr="00A00B9B">
        <w:rPr>
          <w:color w:val="000000"/>
          <w:sz w:val="28"/>
          <w:szCs w:val="28"/>
          <w:lang w:val="hr-HR"/>
        </w:rPr>
        <w:t xml:space="preserve"> </w:t>
      </w:r>
      <w:r w:rsidRPr="00A00B9B">
        <w:rPr>
          <w:color w:val="000000"/>
          <w:sz w:val="28"/>
          <w:szCs w:val="28"/>
          <w:lang w:val="pt-BR"/>
        </w:rPr>
        <w:t>c</w:t>
      </w:r>
      <w:r w:rsidRPr="00A00B9B">
        <w:rPr>
          <w:color w:val="000000"/>
          <w:sz w:val="28"/>
          <w:szCs w:val="28"/>
          <w:lang w:val="hr-HR"/>
        </w:rPr>
        <w:t xml:space="preserve">ó </w:t>
      </w:r>
      <w:r w:rsidRPr="00A00B9B">
        <w:rPr>
          <w:color w:val="000000"/>
          <w:sz w:val="28"/>
          <w:szCs w:val="28"/>
          <w:lang w:val="pt-BR"/>
        </w:rPr>
        <w:t>hiệu</w:t>
      </w:r>
      <w:r w:rsidRPr="00A00B9B">
        <w:rPr>
          <w:color w:val="000000"/>
          <w:sz w:val="28"/>
          <w:szCs w:val="28"/>
          <w:lang w:val="hr-HR"/>
        </w:rPr>
        <w:t xml:space="preserve"> </w:t>
      </w:r>
      <w:r w:rsidRPr="00A00B9B">
        <w:rPr>
          <w:color w:val="000000"/>
          <w:sz w:val="28"/>
          <w:szCs w:val="28"/>
          <w:lang w:val="pt-BR"/>
        </w:rPr>
        <w:t>quả</w:t>
      </w:r>
      <w:r w:rsidRPr="00A00B9B">
        <w:rPr>
          <w:color w:val="000000"/>
          <w:sz w:val="28"/>
          <w:szCs w:val="28"/>
          <w:lang w:val="hr-HR"/>
        </w:rPr>
        <w:t xml:space="preserve"> </w:t>
      </w:r>
      <w:r w:rsidRPr="00A00B9B">
        <w:rPr>
          <w:color w:val="000000"/>
          <w:sz w:val="28"/>
          <w:szCs w:val="28"/>
          <w:lang w:val="pt-BR"/>
        </w:rPr>
        <w:t>Th</w:t>
      </w:r>
      <w:r w:rsidRPr="00A00B9B">
        <w:rPr>
          <w:color w:val="000000"/>
          <w:sz w:val="28"/>
          <w:szCs w:val="28"/>
          <w:lang w:val="hr-HR"/>
        </w:rPr>
        <w:t>ô</w:t>
      </w:r>
      <w:r w:rsidRPr="00A00B9B">
        <w:rPr>
          <w:color w:val="000000"/>
          <w:sz w:val="28"/>
          <w:szCs w:val="28"/>
          <w:lang w:val="pt-BR"/>
        </w:rPr>
        <w:t>ng</w:t>
      </w:r>
      <w:r w:rsidRPr="00A00B9B">
        <w:rPr>
          <w:color w:val="000000"/>
          <w:sz w:val="28"/>
          <w:szCs w:val="28"/>
          <w:lang w:val="hr-HR"/>
        </w:rPr>
        <w:t xml:space="preserve"> </w:t>
      </w:r>
      <w:r w:rsidRPr="00A00B9B">
        <w:rPr>
          <w:color w:val="000000"/>
          <w:sz w:val="28"/>
          <w:szCs w:val="28"/>
          <w:lang w:val="pt-BR"/>
        </w:rPr>
        <w:t>t</w:t>
      </w:r>
      <w:r w:rsidRPr="00A00B9B">
        <w:rPr>
          <w:color w:val="000000"/>
          <w:sz w:val="28"/>
          <w:szCs w:val="28"/>
          <w:lang w:val="hr-HR"/>
        </w:rPr>
        <w:t xml:space="preserve">ư </w:t>
      </w:r>
      <w:r w:rsidRPr="00A00B9B">
        <w:rPr>
          <w:color w:val="000000"/>
          <w:sz w:val="28"/>
          <w:szCs w:val="28"/>
          <w:lang w:val="pt-BR"/>
        </w:rPr>
        <w:t>h</w:t>
      </w:r>
      <w:r w:rsidRPr="00A00B9B">
        <w:rPr>
          <w:color w:val="000000"/>
          <w:sz w:val="28"/>
          <w:szCs w:val="28"/>
          <w:lang w:val="hr-HR"/>
        </w:rPr>
        <w:t>ư</w:t>
      </w:r>
      <w:r w:rsidRPr="00A00B9B">
        <w:rPr>
          <w:color w:val="000000"/>
          <w:sz w:val="28"/>
          <w:szCs w:val="28"/>
          <w:lang w:val="pt-BR"/>
        </w:rPr>
        <w:t>ớng</w:t>
      </w:r>
      <w:r w:rsidRPr="00A00B9B">
        <w:rPr>
          <w:color w:val="000000"/>
          <w:sz w:val="28"/>
          <w:szCs w:val="28"/>
          <w:lang w:val="hr-HR"/>
        </w:rPr>
        <w:t xml:space="preserve"> </w:t>
      </w:r>
      <w:r w:rsidRPr="00A00B9B">
        <w:rPr>
          <w:color w:val="000000"/>
          <w:sz w:val="28"/>
          <w:szCs w:val="28"/>
          <w:lang w:val="pt-BR"/>
        </w:rPr>
        <w:t>dẫn</w:t>
      </w:r>
      <w:r w:rsidRPr="00A00B9B">
        <w:rPr>
          <w:color w:val="000000"/>
          <w:sz w:val="28"/>
          <w:szCs w:val="28"/>
          <w:lang w:val="hr-HR"/>
        </w:rPr>
        <w:t xml:space="preserve"> </w:t>
      </w:r>
      <w:r w:rsidRPr="00A00B9B">
        <w:rPr>
          <w:color w:val="000000"/>
          <w:sz w:val="28"/>
          <w:szCs w:val="28"/>
          <w:lang w:val="pt-BR"/>
        </w:rPr>
        <w:t>ti</w:t>
      </w:r>
      <w:r w:rsidRPr="00A00B9B">
        <w:rPr>
          <w:color w:val="000000"/>
          <w:sz w:val="28"/>
          <w:szCs w:val="28"/>
          <w:lang w:val="hr-HR"/>
        </w:rPr>
        <w:t>ê</w:t>
      </w:r>
      <w:r w:rsidRPr="00A00B9B">
        <w:rPr>
          <w:color w:val="000000"/>
          <w:sz w:val="28"/>
          <w:szCs w:val="28"/>
          <w:lang w:val="pt-BR"/>
        </w:rPr>
        <w:t>u</w:t>
      </w:r>
      <w:r w:rsidRPr="00A00B9B">
        <w:rPr>
          <w:color w:val="000000"/>
          <w:sz w:val="28"/>
          <w:szCs w:val="28"/>
          <w:lang w:val="hr-HR"/>
        </w:rPr>
        <w:t xml:space="preserve"> </w:t>
      </w:r>
      <w:r w:rsidRPr="00A00B9B">
        <w:rPr>
          <w:color w:val="000000"/>
          <w:sz w:val="28"/>
          <w:szCs w:val="28"/>
          <w:lang w:val="pt-BR"/>
        </w:rPr>
        <w:t>ch</w:t>
      </w:r>
      <w:r w:rsidRPr="00A00B9B">
        <w:rPr>
          <w:color w:val="000000"/>
          <w:sz w:val="28"/>
          <w:szCs w:val="28"/>
          <w:lang w:val="hr-HR"/>
        </w:rPr>
        <w:t xml:space="preserve">í </w:t>
      </w:r>
      <w:r w:rsidRPr="00A00B9B">
        <w:rPr>
          <w:color w:val="000000"/>
          <w:sz w:val="28"/>
          <w:szCs w:val="28"/>
          <w:lang w:val="pt-BR"/>
        </w:rPr>
        <w:t>lựa</w:t>
      </w:r>
      <w:r w:rsidRPr="00A00B9B">
        <w:rPr>
          <w:color w:val="000000"/>
          <w:sz w:val="28"/>
          <w:szCs w:val="28"/>
          <w:lang w:val="hr-HR"/>
        </w:rPr>
        <w:t xml:space="preserve"> </w:t>
      </w:r>
      <w:r w:rsidRPr="00A00B9B">
        <w:rPr>
          <w:color w:val="000000"/>
          <w:sz w:val="28"/>
          <w:szCs w:val="28"/>
          <w:lang w:val="pt-BR"/>
        </w:rPr>
        <w:t>chọn</w:t>
      </w:r>
      <w:r w:rsidRPr="00A00B9B">
        <w:rPr>
          <w:color w:val="000000"/>
          <w:sz w:val="28"/>
          <w:szCs w:val="28"/>
          <w:lang w:val="hr-HR"/>
        </w:rPr>
        <w:t xml:space="preserve"> </w:t>
      </w:r>
      <w:r w:rsidRPr="00A00B9B">
        <w:rPr>
          <w:color w:val="000000"/>
          <w:sz w:val="28"/>
          <w:szCs w:val="28"/>
          <w:lang w:val="pt-BR"/>
        </w:rPr>
        <w:t>tổ</w:t>
      </w:r>
      <w:r w:rsidRPr="00A00B9B">
        <w:rPr>
          <w:color w:val="000000"/>
          <w:sz w:val="28"/>
          <w:szCs w:val="28"/>
          <w:lang w:val="hr-HR"/>
        </w:rPr>
        <w:t xml:space="preserve"> </w:t>
      </w:r>
      <w:r w:rsidRPr="00A00B9B">
        <w:rPr>
          <w:color w:val="000000"/>
          <w:sz w:val="28"/>
          <w:szCs w:val="28"/>
          <w:lang w:val="pt-BR"/>
        </w:rPr>
        <w:t>chức</w:t>
      </w:r>
      <w:r w:rsidRPr="00A00B9B">
        <w:rPr>
          <w:color w:val="000000"/>
          <w:sz w:val="28"/>
          <w:szCs w:val="28"/>
          <w:lang w:val="hr-HR"/>
        </w:rPr>
        <w:t xml:space="preserve"> đ</w:t>
      </w:r>
      <w:r w:rsidRPr="00A00B9B">
        <w:rPr>
          <w:color w:val="000000"/>
          <w:sz w:val="28"/>
          <w:szCs w:val="28"/>
          <w:lang w:val="pt-BR"/>
        </w:rPr>
        <w:t>ấu</w:t>
      </w:r>
      <w:r w:rsidRPr="00A00B9B">
        <w:rPr>
          <w:color w:val="000000"/>
          <w:sz w:val="28"/>
          <w:szCs w:val="28"/>
          <w:lang w:val="hr-HR"/>
        </w:rPr>
        <w:t xml:space="preserve"> </w:t>
      </w:r>
      <w:r w:rsidRPr="00A00B9B">
        <w:rPr>
          <w:color w:val="000000"/>
          <w:sz w:val="28"/>
          <w:szCs w:val="28"/>
          <w:lang w:val="pt-BR"/>
        </w:rPr>
        <w:t>gi</w:t>
      </w:r>
      <w:r w:rsidRPr="00A00B9B">
        <w:rPr>
          <w:color w:val="000000"/>
          <w:sz w:val="28"/>
          <w:szCs w:val="28"/>
          <w:lang w:val="hr-HR"/>
        </w:rPr>
        <w:t xml:space="preserve">á </w:t>
      </w:r>
      <w:r w:rsidRPr="00A00B9B">
        <w:rPr>
          <w:color w:val="000000"/>
          <w:sz w:val="28"/>
          <w:szCs w:val="28"/>
          <w:lang w:val="pt-BR"/>
        </w:rPr>
        <w:t>t</w:t>
      </w:r>
      <w:r w:rsidRPr="00A00B9B">
        <w:rPr>
          <w:color w:val="000000"/>
          <w:sz w:val="28"/>
          <w:szCs w:val="28"/>
          <w:lang w:val="hr-HR"/>
        </w:rPr>
        <w:t>à</w:t>
      </w:r>
      <w:r w:rsidRPr="00A00B9B">
        <w:rPr>
          <w:color w:val="000000"/>
          <w:sz w:val="28"/>
          <w:szCs w:val="28"/>
          <w:lang w:val="pt-BR"/>
        </w:rPr>
        <w:t>i</w:t>
      </w:r>
      <w:r w:rsidRPr="00A00B9B">
        <w:rPr>
          <w:color w:val="000000"/>
          <w:sz w:val="28"/>
          <w:szCs w:val="28"/>
          <w:lang w:val="hr-HR"/>
        </w:rPr>
        <w:t xml:space="preserve"> </w:t>
      </w:r>
      <w:r w:rsidRPr="00A00B9B">
        <w:rPr>
          <w:color w:val="000000"/>
          <w:sz w:val="28"/>
          <w:szCs w:val="28"/>
          <w:lang w:val="pt-BR"/>
        </w:rPr>
        <w:t>sản</w:t>
      </w:r>
      <w:r w:rsidRPr="00A00B9B">
        <w:rPr>
          <w:color w:val="000000"/>
          <w:sz w:val="28"/>
          <w:szCs w:val="28"/>
          <w:lang w:val="hr-HR"/>
        </w:rPr>
        <w:t xml:space="preserve"> </w:t>
      </w:r>
      <w:r w:rsidRPr="00A00B9B">
        <w:rPr>
          <w:color w:val="000000"/>
          <w:sz w:val="28"/>
          <w:szCs w:val="28"/>
          <w:lang w:val="pt-BR"/>
        </w:rPr>
        <w:t>tạo</w:t>
      </w:r>
      <w:r w:rsidRPr="00A00B9B">
        <w:rPr>
          <w:color w:val="000000"/>
          <w:sz w:val="28"/>
          <w:szCs w:val="28"/>
          <w:lang w:val="hr-HR"/>
        </w:rPr>
        <w:t xml:space="preserve"> </w:t>
      </w:r>
      <w:r w:rsidRPr="00A00B9B">
        <w:rPr>
          <w:color w:val="000000"/>
          <w:sz w:val="28"/>
          <w:szCs w:val="28"/>
          <w:lang w:val="pt-BR"/>
        </w:rPr>
        <w:t>c</w:t>
      </w:r>
      <w:r w:rsidRPr="00A00B9B">
        <w:rPr>
          <w:color w:val="000000"/>
          <w:sz w:val="28"/>
          <w:szCs w:val="28"/>
          <w:lang w:val="hr-HR"/>
        </w:rPr>
        <w:t xml:space="preserve">ơ </w:t>
      </w:r>
      <w:r w:rsidRPr="00A00B9B">
        <w:rPr>
          <w:color w:val="000000"/>
          <w:sz w:val="28"/>
          <w:szCs w:val="28"/>
          <w:lang w:val="pt-BR"/>
        </w:rPr>
        <w:t>sở</w:t>
      </w:r>
      <w:r w:rsidRPr="00A00B9B">
        <w:rPr>
          <w:color w:val="000000"/>
          <w:sz w:val="28"/>
          <w:szCs w:val="28"/>
          <w:lang w:val="hr-HR"/>
        </w:rPr>
        <w:t xml:space="preserve"> cho người có tài sản </w:t>
      </w:r>
      <w:r w:rsidRPr="00A00B9B">
        <w:rPr>
          <w:color w:val="000000"/>
          <w:sz w:val="28"/>
          <w:szCs w:val="28"/>
          <w:lang w:val="pt-BR"/>
        </w:rPr>
        <w:t>lựa</w:t>
      </w:r>
      <w:r w:rsidRPr="00A00B9B">
        <w:rPr>
          <w:color w:val="000000"/>
          <w:sz w:val="28"/>
          <w:szCs w:val="28"/>
          <w:lang w:val="hr-HR"/>
        </w:rPr>
        <w:t xml:space="preserve"> </w:t>
      </w:r>
      <w:r w:rsidRPr="00A00B9B">
        <w:rPr>
          <w:color w:val="000000"/>
          <w:sz w:val="28"/>
          <w:szCs w:val="28"/>
          <w:lang w:val="pt-BR"/>
        </w:rPr>
        <w:t>chọn</w:t>
      </w:r>
      <w:r w:rsidRPr="00A00B9B">
        <w:rPr>
          <w:color w:val="000000"/>
          <w:sz w:val="28"/>
          <w:szCs w:val="28"/>
          <w:lang w:val="hr-HR"/>
        </w:rPr>
        <w:t xml:space="preserve"> </w:t>
      </w:r>
      <w:r w:rsidRPr="00A00B9B">
        <w:rPr>
          <w:color w:val="000000"/>
          <w:sz w:val="28"/>
          <w:szCs w:val="28"/>
          <w:lang w:val="pt-BR"/>
        </w:rPr>
        <w:t>tổ</w:t>
      </w:r>
      <w:r w:rsidRPr="00A00B9B">
        <w:rPr>
          <w:color w:val="000000"/>
          <w:sz w:val="28"/>
          <w:szCs w:val="28"/>
          <w:lang w:val="hr-HR"/>
        </w:rPr>
        <w:t xml:space="preserve"> </w:t>
      </w:r>
      <w:r w:rsidRPr="00A00B9B">
        <w:rPr>
          <w:color w:val="000000"/>
          <w:sz w:val="28"/>
          <w:szCs w:val="28"/>
          <w:lang w:val="pt-BR"/>
        </w:rPr>
        <w:t>chức</w:t>
      </w:r>
      <w:r w:rsidRPr="00A00B9B">
        <w:rPr>
          <w:color w:val="000000"/>
          <w:sz w:val="28"/>
          <w:szCs w:val="28"/>
          <w:lang w:val="hr-HR"/>
        </w:rPr>
        <w:t xml:space="preserve"> đ</w:t>
      </w:r>
      <w:r w:rsidRPr="00A00B9B">
        <w:rPr>
          <w:color w:val="000000"/>
          <w:sz w:val="28"/>
          <w:szCs w:val="28"/>
          <w:lang w:val="pt-BR"/>
        </w:rPr>
        <w:t>ấu</w:t>
      </w:r>
      <w:r w:rsidRPr="00A00B9B">
        <w:rPr>
          <w:color w:val="000000"/>
          <w:sz w:val="28"/>
          <w:szCs w:val="28"/>
          <w:lang w:val="hr-HR"/>
        </w:rPr>
        <w:t xml:space="preserve"> </w:t>
      </w:r>
      <w:r w:rsidRPr="00A00B9B">
        <w:rPr>
          <w:color w:val="000000"/>
          <w:sz w:val="28"/>
          <w:szCs w:val="28"/>
          <w:lang w:val="pt-BR"/>
        </w:rPr>
        <w:t>gi</w:t>
      </w:r>
      <w:r w:rsidRPr="00A00B9B">
        <w:rPr>
          <w:color w:val="000000"/>
          <w:sz w:val="28"/>
          <w:szCs w:val="28"/>
          <w:lang w:val="hr-HR"/>
        </w:rPr>
        <w:t xml:space="preserve">á </w:t>
      </w:r>
      <w:r w:rsidRPr="00A00B9B">
        <w:rPr>
          <w:color w:val="000000"/>
          <w:sz w:val="28"/>
          <w:szCs w:val="28"/>
          <w:lang w:val="pt-BR"/>
        </w:rPr>
        <w:t>t</w:t>
      </w:r>
      <w:r w:rsidRPr="00A00B9B">
        <w:rPr>
          <w:color w:val="000000"/>
          <w:sz w:val="28"/>
          <w:szCs w:val="28"/>
          <w:lang w:val="hr-HR"/>
        </w:rPr>
        <w:t>à</w:t>
      </w:r>
      <w:r w:rsidRPr="00A00B9B">
        <w:rPr>
          <w:color w:val="000000"/>
          <w:sz w:val="28"/>
          <w:szCs w:val="28"/>
          <w:lang w:val="pt-BR"/>
        </w:rPr>
        <w:t>i</w:t>
      </w:r>
      <w:r w:rsidRPr="00A00B9B">
        <w:rPr>
          <w:color w:val="000000"/>
          <w:sz w:val="28"/>
          <w:szCs w:val="28"/>
          <w:lang w:val="hr-HR"/>
        </w:rPr>
        <w:t xml:space="preserve"> </w:t>
      </w:r>
      <w:r w:rsidRPr="00A00B9B">
        <w:rPr>
          <w:color w:val="000000"/>
          <w:sz w:val="28"/>
          <w:szCs w:val="28"/>
          <w:lang w:val="pt-BR"/>
        </w:rPr>
        <w:t>sản</w:t>
      </w:r>
      <w:r w:rsidRPr="00A00B9B">
        <w:rPr>
          <w:color w:val="000000"/>
          <w:sz w:val="28"/>
          <w:szCs w:val="28"/>
          <w:lang w:val="hr-HR"/>
        </w:rPr>
        <w:t xml:space="preserve"> </w:t>
      </w:r>
      <w:r w:rsidRPr="00A00B9B">
        <w:rPr>
          <w:color w:val="000000"/>
          <w:sz w:val="28"/>
          <w:szCs w:val="28"/>
          <w:lang w:val="pt-BR"/>
        </w:rPr>
        <w:t>một</w:t>
      </w:r>
      <w:r w:rsidRPr="00A00B9B">
        <w:rPr>
          <w:color w:val="000000"/>
          <w:sz w:val="28"/>
          <w:szCs w:val="28"/>
          <w:lang w:val="hr-HR"/>
        </w:rPr>
        <w:t xml:space="preserve"> </w:t>
      </w:r>
      <w:r w:rsidRPr="00A00B9B">
        <w:rPr>
          <w:color w:val="000000"/>
          <w:sz w:val="28"/>
          <w:szCs w:val="28"/>
          <w:lang w:val="pt-BR"/>
        </w:rPr>
        <w:t>c</w:t>
      </w:r>
      <w:r w:rsidRPr="00A00B9B">
        <w:rPr>
          <w:color w:val="000000"/>
          <w:sz w:val="28"/>
          <w:szCs w:val="28"/>
          <w:lang w:val="hr-HR"/>
        </w:rPr>
        <w:t>á</w:t>
      </w:r>
      <w:r w:rsidRPr="00A00B9B">
        <w:rPr>
          <w:color w:val="000000"/>
          <w:sz w:val="28"/>
          <w:szCs w:val="28"/>
          <w:lang w:val="pt-BR"/>
        </w:rPr>
        <w:t>ch</w:t>
      </w:r>
      <w:r w:rsidRPr="00A00B9B">
        <w:rPr>
          <w:color w:val="000000"/>
          <w:sz w:val="28"/>
          <w:szCs w:val="28"/>
          <w:lang w:val="hr-HR"/>
        </w:rPr>
        <w:t xml:space="preserve"> </w:t>
      </w:r>
      <w:r w:rsidRPr="00A00B9B">
        <w:rPr>
          <w:color w:val="000000"/>
          <w:sz w:val="28"/>
          <w:szCs w:val="28"/>
          <w:lang w:val="pt-BR"/>
        </w:rPr>
        <w:t>c</w:t>
      </w:r>
      <w:r w:rsidRPr="00A00B9B">
        <w:rPr>
          <w:color w:val="000000"/>
          <w:sz w:val="28"/>
          <w:szCs w:val="28"/>
          <w:lang w:val="hr-HR"/>
        </w:rPr>
        <w:t>ô</w:t>
      </w:r>
      <w:r w:rsidRPr="00A00B9B">
        <w:rPr>
          <w:color w:val="000000"/>
          <w:sz w:val="28"/>
          <w:szCs w:val="28"/>
          <w:lang w:val="pt-BR"/>
        </w:rPr>
        <w:t>ng</w:t>
      </w:r>
      <w:r w:rsidRPr="00A00B9B">
        <w:rPr>
          <w:color w:val="000000"/>
          <w:sz w:val="28"/>
          <w:szCs w:val="28"/>
          <w:lang w:val="hr-HR"/>
        </w:rPr>
        <w:t xml:space="preserve"> </w:t>
      </w:r>
      <w:r w:rsidRPr="00A00B9B">
        <w:rPr>
          <w:color w:val="000000"/>
          <w:sz w:val="28"/>
          <w:szCs w:val="28"/>
          <w:lang w:val="pt-BR"/>
        </w:rPr>
        <w:t>khai</w:t>
      </w:r>
      <w:r w:rsidRPr="00A00B9B">
        <w:rPr>
          <w:color w:val="000000"/>
          <w:sz w:val="28"/>
          <w:szCs w:val="28"/>
          <w:lang w:val="hr-HR"/>
        </w:rPr>
        <w:t xml:space="preserve">, </w:t>
      </w:r>
      <w:r w:rsidRPr="00A00B9B">
        <w:rPr>
          <w:color w:val="000000"/>
          <w:sz w:val="28"/>
          <w:szCs w:val="28"/>
          <w:lang w:val="pt-BR"/>
        </w:rPr>
        <w:t>kh</w:t>
      </w:r>
      <w:r w:rsidRPr="00A00B9B">
        <w:rPr>
          <w:color w:val="000000"/>
          <w:sz w:val="28"/>
          <w:szCs w:val="28"/>
          <w:lang w:val="hr-HR"/>
        </w:rPr>
        <w:t>á</w:t>
      </w:r>
      <w:r w:rsidRPr="00A00B9B">
        <w:rPr>
          <w:color w:val="000000"/>
          <w:sz w:val="28"/>
          <w:szCs w:val="28"/>
          <w:lang w:val="pt-BR"/>
        </w:rPr>
        <w:t>ch</w:t>
      </w:r>
      <w:r w:rsidRPr="00A00B9B">
        <w:rPr>
          <w:color w:val="000000"/>
          <w:sz w:val="28"/>
          <w:szCs w:val="28"/>
          <w:lang w:val="hr-HR"/>
        </w:rPr>
        <w:t xml:space="preserve"> </w:t>
      </w:r>
      <w:r w:rsidRPr="00A00B9B">
        <w:rPr>
          <w:color w:val="000000"/>
          <w:sz w:val="28"/>
          <w:szCs w:val="28"/>
          <w:lang w:val="pt-BR"/>
        </w:rPr>
        <w:t>quan</w:t>
      </w:r>
      <w:r w:rsidRPr="00A00B9B">
        <w:rPr>
          <w:color w:val="000000"/>
          <w:sz w:val="28"/>
          <w:szCs w:val="28"/>
          <w:lang w:val="hr-HR"/>
        </w:rPr>
        <w:t xml:space="preserve">, </w:t>
      </w:r>
      <w:r w:rsidRPr="00A00B9B">
        <w:rPr>
          <w:color w:val="000000"/>
          <w:sz w:val="28"/>
          <w:szCs w:val="28"/>
          <w:lang w:val="pt-BR"/>
        </w:rPr>
        <w:t>minh</w:t>
      </w:r>
      <w:r w:rsidRPr="00A00B9B">
        <w:rPr>
          <w:color w:val="000000"/>
          <w:sz w:val="28"/>
          <w:szCs w:val="28"/>
          <w:lang w:val="hr-HR"/>
        </w:rPr>
        <w:t xml:space="preserve"> </w:t>
      </w:r>
      <w:r w:rsidRPr="00A00B9B">
        <w:rPr>
          <w:color w:val="000000"/>
          <w:sz w:val="28"/>
          <w:szCs w:val="28"/>
          <w:lang w:val="pt-BR"/>
        </w:rPr>
        <w:t>bạch</w:t>
      </w:r>
      <w:r w:rsidRPr="00A00B9B">
        <w:rPr>
          <w:color w:val="000000"/>
          <w:sz w:val="28"/>
          <w:szCs w:val="28"/>
          <w:lang w:val="hr-HR"/>
        </w:rPr>
        <w:t xml:space="preserve">, </w:t>
      </w:r>
      <w:r w:rsidRPr="00A00B9B">
        <w:rPr>
          <w:color w:val="000000"/>
          <w:sz w:val="28"/>
          <w:szCs w:val="28"/>
          <w:lang w:val="pt-BR"/>
        </w:rPr>
        <w:t>g</w:t>
      </w:r>
      <w:r w:rsidRPr="00A00B9B">
        <w:rPr>
          <w:color w:val="000000"/>
          <w:sz w:val="28"/>
          <w:szCs w:val="28"/>
          <w:lang w:val="hr-HR"/>
        </w:rPr>
        <w:t>ó</w:t>
      </w:r>
      <w:r w:rsidRPr="00A00B9B">
        <w:rPr>
          <w:color w:val="000000"/>
          <w:sz w:val="28"/>
          <w:szCs w:val="28"/>
          <w:lang w:val="pt-BR"/>
        </w:rPr>
        <w:t>p</w:t>
      </w:r>
      <w:r w:rsidRPr="00A00B9B">
        <w:rPr>
          <w:color w:val="000000"/>
          <w:sz w:val="28"/>
          <w:szCs w:val="28"/>
          <w:lang w:val="hr-HR"/>
        </w:rPr>
        <w:t xml:space="preserve"> </w:t>
      </w:r>
      <w:r w:rsidRPr="00A00B9B">
        <w:rPr>
          <w:color w:val="000000"/>
          <w:sz w:val="28"/>
          <w:szCs w:val="28"/>
          <w:lang w:val="pt-BR"/>
        </w:rPr>
        <w:t>phần</w:t>
      </w:r>
      <w:r w:rsidRPr="00A00B9B">
        <w:rPr>
          <w:color w:val="000000"/>
          <w:sz w:val="28"/>
          <w:szCs w:val="28"/>
          <w:lang w:val="hr-HR"/>
        </w:rPr>
        <w:t xml:space="preserve"> </w:t>
      </w:r>
      <w:r w:rsidRPr="00A00B9B">
        <w:rPr>
          <w:color w:val="000000"/>
          <w:sz w:val="28"/>
          <w:szCs w:val="28"/>
          <w:lang w:val="pt-BR"/>
        </w:rPr>
        <w:t>hạn</w:t>
      </w:r>
      <w:r w:rsidRPr="00A00B9B">
        <w:rPr>
          <w:color w:val="000000"/>
          <w:sz w:val="28"/>
          <w:szCs w:val="28"/>
          <w:lang w:val="hr-HR"/>
        </w:rPr>
        <w:t xml:space="preserve"> </w:t>
      </w:r>
      <w:r w:rsidRPr="00A00B9B">
        <w:rPr>
          <w:color w:val="000000"/>
          <w:sz w:val="28"/>
          <w:szCs w:val="28"/>
          <w:lang w:val="pt-BR"/>
        </w:rPr>
        <w:t>chế</w:t>
      </w:r>
      <w:r w:rsidRPr="00A00B9B">
        <w:rPr>
          <w:color w:val="000000"/>
          <w:sz w:val="28"/>
          <w:szCs w:val="28"/>
          <w:lang w:val="hr-HR"/>
        </w:rPr>
        <w:t xml:space="preserve"> </w:t>
      </w:r>
      <w:r w:rsidRPr="00A00B9B">
        <w:rPr>
          <w:color w:val="000000"/>
          <w:sz w:val="28"/>
          <w:szCs w:val="28"/>
          <w:lang w:val="pt-BR"/>
        </w:rPr>
        <w:t>t</w:t>
      </w:r>
      <w:r w:rsidRPr="00A00B9B">
        <w:rPr>
          <w:color w:val="000000"/>
          <w:sz w:val="28"/>
          <w:szCs w:val="28"/>
          <w:lang w:val="hr-HR"/>
        </w:rPr>
        <w:t>ì</w:t>
      </w:r>
      <w:r w:rsidRPr="00A00B9B">
        <w:rPr>
          <w:color w:val="000000"/>
          <w:sz w:val="28"/>
          <w:szCs w:val="28"/>
          <w:lang w:val="pt-BR"/>
        </w:rPr>
        <w:t>nh</w:t>
      </w:r>
      <w:r w:rsidRPr="00A00B9B">
        <w:rPr>
          <w:color w:val="000000"/>
          <w:sz w:val="28"/>
          <w:szCs w:val="28"/>
          <w:lang w:val="hr-HR"/>
        </w:rPr>
        <w:t xml:space="preserve"> </w:t>
      </w:r>
      <w:r w:rsidRPr="00A00B9B">
        <w:rPr>
          <w:color w:val="000000"/>
          <w:sz w:val="28"/>
          <w:szCs w:val="28"/>
          <w:lang w:val="pt-BR"/>
        </w:rPr>
        <w:t>trạng</w:t>
      </w:r>
      <w:r w:rsidRPr="00A00B9B">
        <w:rPr>
          <w:color w:val="000000"/>
          <w:sz w:val="28"/>
          <w:szCs w:val="28"/>
          <w:lang w:val="hr-HR"/>
        </w:rPr>
        <w:t xml:space="preserve"> “</w:t>
      </w:r>
      <w:r w:rsidRPr="00A00B9B">
        <w:rPr>
          <w:color w:val="000000"/>
          <w:sz w:val="28"/>
          <w:szCs w:val="28"/>
          <w:lang w:val="pt-BR"/>
        </w:rPr>
        <w:t>s</w:t>
      </w:r>
      <w:r w:rsidRPr="00A00B9B">
        <w:rPr>
          <w:color w:val="000000"/>
          <w:sz w:val="28"/>
          <w:szCs w:val="28"/>
          <w:lang w:val="hr-HR"/>
        </w:rPr>
        <w:t>â</w:t>
      </w:r>
      <w:r w:rsidRPr="00A00B9B">
        <w:rPr>
          <w:color w:val="000000"/>
          <w:sz w:val="28"/>
          <w:szCs w:val="28"/>
          <w:lang w:val="pt-BR"/>
        </w:rPr>
        <w:t>n</w:t>
      </w:r>
      <w:r w:rsidRPr="00A00B9B">
        <w:rPr>
          <w:color w:val="000000"/>
          <w:sz w:val="28"/>
          <w:szCs w:val="28"/>
          <w:lang w:val="hr-HR"/>
        </w:rPr>
        <w:t xml:space="preserve"> </w:t>
      </w:r>
      <w:r w:rsidRPr="00A00B9B">
        <w:rPr>
          <w:color w:val="000000"/>
          <w:sz w:val="28"/>
          <w:szCs w:val="28"/>
          <w:lang w:val="pt-BR"/>
        </w:rPr>
        <w:t>sau</w:t>
      </w:r>
      <w:r w:rsidRPr="00A00B9B">
        <w:rPr>
          <w:color w:val="000000"/>
          <w:sz w:val="28"/>
          <w:szCs w:val="28"/>
          <w:lang w:val="hr-HR"/>
        </w:rPr>
        <w:t xml:space="preserve">”, </w:t>
      </w:r>
      <w:r w:rsidRPr="00A00B9B">
        <w:rPr>
          <w:color w:val="000000"/>
          <w:sz w:val="28"/>
          <w:szCs w:val="28"/>
          <w:lang w:val="pt-BR"/>
        </w:rPr>
        <w:t>ti</w:t>
      </w:r>
      <w:r w:rsidRPr="00A00B9B">
        <w:rPr>
          <w:color w:val="000000"/>
          <w:sz w:val="28"/>
          <w:szCs w:val="28"/>
          <w:lang w:val="hr-HR"/>
        </w:rPr>
        <w:t>ê</w:t>
      </w:r>
      <w:r w:rsidRPr="00A00B9B">
        <w:rPr>
          <w:color w:val="000000"/>
          <w:sz w:val="28"/>
          <w:szCs w:val="28"/>
          <w:lang w:val="pt-BR"/>
        </w:rPr>
        <w:t>u</w:t>
      </w:r>
      <w:r w:rsidRPr="00A00B9B">
        <w:rPr>
          <w:color w:val="000000"/>
          <w:sz w:val="28"/>
          <w:szCs w:val="28"/>
          <w:lang w:val="hr-HR"/>
        </w:rPr>
        <w:t xml:space="preserve"> </w:t>
      </w:r>
      <w:r w:rsidRPr="00A00B9B">
        <w:rPr>
          <w:color w:val="000000"/>
          <w:sz w:val="28"/>
          <w:szCs w:val="28"/>
          <w:lang w:val="pt-BR"/>
        </w:rPr>
        <w:t>cực</w:t>
      </w:r>
      <w:r w:rsidRPr="00A00B9B">
        <w:rPr>
          <w:color w:val="000000"/>
          <w:sz w:val="28"/>
          <w:szCs w:val="28"/>
          <w:lang w:val="hr-HR"/>
        </w:rPr>
        <w:t xml:space="preserve"> </w:t>
      </w:r>
      <w:r w:rsidRPr="00A00B9B">
        <w:rPr>
          <w:color w:val="000000"/>
          <w:sz w:val="28"/>
          <w:szCs w:val="28"/>
          <w:lang w:val="pt-BR"/>
        </w:rPr>
        <w:t>trong</w:t>
      </w:r>
      <w:r w:rsidRPr="00A00B9B">
        <w:rPr>
          <w:color w:val="000000"/>
          <w:sz w:val="28"/>
          <w:szCs w:val="28"/>
          <w:lang w:val="hr-HR"/>
        </w:rPr>
        <w:t xml:space="preserve"> </w:t>
      </w:r>
      <w:r w:rsidRPr="00A00B9B">
        <w:rPr>
          <w:color w:val="000000"/>
          <w:sz w:val="28"/>
          <w:szCs w:val="28"/>
          <w:lang w:val="pt-BR"/>
        </w:rPr>
        <w:t>lựa</w:t>
      </w:r>
      <w:r w:rsidRPr="00A00B9B">
        <w:rPr>
          <w:color w:val="000000"/>
          <w:sz w:val="28"/>
          <w:szCs w:val="28"/>
          <w:lang w:val="hr-HR"/>
        </w:rPr>
        <w:t xml:space="preserve"> </w:t>
      </w:r>
      <w:r w:rsidRPr="00A00B9B">
        <w:rPr>
          <w:color w:val="000000"/>
          <w:sz w:val="28"/>
          <w:szCs w:val="28"/>
          <w:lang w:val="pt-BR"/>
        </w:rPr>
        <w:t>chọn</w:t>
      </w:r>
      <w:r w:rsidRPr="00A00B9B">
        <w:rPr>
          <w:color w:val="000000"/>
          <w:sz w:val="28"/>
          <w:szCs w:val="28"/>
          <w:lang w:val="hr-HR"/>
        </w:rPr>
        <w:t xml:space="preserve"> </w:t>
      </w:r>
      <w:r w:rsidRPr="00A00B9B">
        <w:rPr>
          <w:color w:val="000000"/>
          <w:sz w:val="28"/>
          <w:szCs w:val="28"/>
          <w:lang w:val="pt-BR"/>
        </w:rPr>
        <w:t>tổ</w:t>
      </w:r>
      <w:r w:rsidRPr="00A00B9B">
        <w:rPr>
          <w:color w:val="000000"/>
          <w:sz w:val="28"/>
          <w:szCs w:val="28"/>
          <w:lang w:val="hr-HR"/>
        </w:rPr>
        <w:t xml:space="preserve"> </w:t>
      </w:r>
      <w:r w:rsidRPr="00A00B9B">
        <w:rPr>
          <w:color w:val="000000"/>
          <w:sz w:val="28"/>
          <w:szCs w:val="28"/>
          <w:lang w:val="pt-BR"/>
        </w:rPr>
        <w:t>chức</w:t>
      </w:r>
      <w:r w:rsidRPr="00A00B9B">
        <w:rPr>
          <w:color w:val="000000"/>
          <w:sz w:val="28"/>
          <w:szCs w:val="28"/>
          <w:lang w:val="hr-HR"/>
        </w:rPr>
        <w:t xml:space="preserve"> đ</w:t>
      </w:r>
      <w:r w:rsidRPr="00A00B9B">
        <w:rPr>
          <w:color w:val="000000"/>
          <w:sz w:val="28"/>
          <w:szCs w:val="28"/>
          <w:lang w:val="pt-BR"/>
        </w:rPr>
        <w:t>ấu</w:t>
      </w:r>
      <w:r w:rsidRPr="00A00B9B">
        <w:rPr>
          <w:color w:val="000000"/>
          <w:sz w:val="28"/>
          <w:szCs w:val="28"/>
          <w:lang w:val="hr-HR"/>
        </w:rPr>
        <w:t xml:space="preserve"> </w:t>
      </w:r>
      <w:r w:rsidRPr="00A00B9B">
        <w:rPr>
          <w:color w:val="000000"/>
          <w:sz w:val="28"/>
          <w:szCs w:val="28"/>
          <w:lang w:val="pt-BR"/>
        </w:rPr>
        <w:t>gi</w:t>
      </w:r>
      <w:r w:rsidRPr="00A00B9B">
        <w:rPr>
          <w:color w:val="000000"/>
          <w:sz w:val="28"/>
          <w:szCs w:val="28"/>
          <w:lang w:val="hr-HR"/>
        </w:rPr>
        <w:t xml:space="preserve">á </w:t>
      </w:r>
      <w:r w:rsidRPr="00A00B9B">
        <w:rPr>
          <w:color w:val="000000"/>
          <w:sz w:val="28"/>
          <w:szCs w:val="28"/>
          <w:lang w:val="pt-BR"/>
        </w:rPr>
        <w:t>t</w:t>
      </w:r>
      <w:r w:rsidRPr="00A00B9B">
        <w:rPr>
          <w:color w:val="000000"/>
          <w:sz w:val="28"/>
          <w:szCs w:val="28"/>
          <w:lang w:val="hr-HR"/>
        </w:rPr>
        <w:t>à</w:t>
      </w:r>
      <w:r w:rsidRPr="00A00B9B">
        <w:rPr>
          <w:color w:val="000000"/>
          <w:sz w:val="28"/>
          <w:szCs w:val="28"/>
          <w:lang w:val="pt-BR"/>
        </w:rPr>
        <w:t>i</w:t>
      </w:r>
      <w:r w:rsidRPr="00A00B9B">
        <w:rPr>
          <w:color w:val="000000"/>
          <w:sz w:val="28"/>
          <w:szCs w:val="28"/>
          <w:lang w:val="hr-HR"/>
        </w:rPr>
        <w:t xml:space="preserve"> </w:t>
      </w:r>
      <w:r w:rsidRPr="00A00B9B">
        <w:rPr>
          <w:color w:val="000000"/>
          <w:sz w:val="28"/>
          <w:szCs w:val="28"/>
          <w:lang w:val="pt-BR"/>
        </w:rPr>
        <w:t>sản</w:t>
      </w:r>
      <w:r w:rsidRPr="00A00B9B">
        <w:rPr>
          <w:color w:val="000000"/>
          <w:sz w:val="28"/>
          <w:szCs w:val="28"/>
          <w:lang w:val="hr-HR"/>
        </w:rPr>
        <w:t>.</w:t>
      </w:r>
    </w:p>
    <w:p w:rsidR="00D9474E" w:rsidRPr="00A00B9B" w:rsidRDefault="00D9474E" w:rsidP="00A00B9B">
      <w:pPr>
        <w:spacing w:before="120" w:after="120" w:line="288" w:lineRule="auto"/>
        <w:ind w:firstLine="720"/>
        <w:jc w:val="both"/>
        <w:rPr>
          <w:color w:val="000000"/>
          <w:sz w:val="28"/>
          <w:szCs w:val="28"/>
          <w:lang w:val="hr-HR"/>
        </w:rPr>
      </w:pPr>
      <w:r w:rsidRPr="00A00B9B">
        <w:rPr>
          <w:color w:val="000000"/>
          <w:sz w:val="28"/>
          <w:szCs w:val="28"/>
          <w:lang w:val="hr-HR"/>
        </w:rPr>
        <w:t xml:space="preserve">- </w:t>
      </w:r>
      <w:r w:rsidRPr="00A00B9B">
        <w:rPr>
          <w:color w:val="000000"/>
          <w:sz w:val="28"/>
          <w:szCs w:val="28"/>
          <w:lang w:val="pt-BR"/>
        </w:rPr>
        <w:t>Tổ</w:t>
      </w:r>
      <w:r w:rsidRPr="00A00B9B">
        <w:rPr>
          <w:color w:val="000000"/>
          <w:sz w:val="28"/>
          <w:szCs w:val="28"/>
          <w:lang w:val="hr-HR"/>
        </w:rPr>
        <w:t xml:space="preserve"> </w:t>
      </w:r>
      <w:r w:rsidRPr="00A00B9B">
        <w:rPr>
          <w:color w:val="000000"/>
          <w:sz w:val="28"/>
          <w:szCs w:val="28"/>
          <w:lang w:val="pt-BR"/>
        </w:rPr>
        <w:t>chức</w:t>
      </w:r>
      <w:r w:rsidRPr="00A00B9B">
        <w:rPr>
          <w:color w:val="000000"/>
          <w:sz w:val="28"/>
          <w:szCs w:val="28"/>
          <w:lang w:val="hr-HR"/>
        </w:rPr>
        <w:t xml:space="preserve"> </w:t>
      </w:r>
      <w:r w:rsidRPr="00A00B9B">
        <w:rPr>
          <w:color w:val="000000"/>
          <w:sz w:val="28"/>
          <w:szCs w:val="28"/>
          <w:lang w:val="pt-BR"/>
        </w:rPr>
        <w:t>tổng</w:t>
      </w:r>
      <w:r w:rsidRPr="00A00B9B">
        <w:rPr>
          <w:color w:val="000000"/>
          <w:sz w:val="28"/>
          <w:szCs w:val="28"/>
          <w:lang w:val="hr-HR"/>
        </w:rPr>
        <w:t xml:space="preserve"> </w:t>
      </w:r>
      <w:r w:rsidRPr="00A00B9B">
        <w:rPr>
          <w:color w:val="000000"/>
          <w:sz w:val="28"/>
          <w:szCs w:val="28"/>
          <w:lang w:val="pt-BR"/>
        </w:rPr>
        <w:t>kết</w:t>
      </w:r>
      <w:r w:rsidRPr="00A00B9B">
        <w:rPr>
          <w:color w:val="000000"/>
          <w:sz w:val="28"/>
          <w:szCs w:val="28"/>
          <w:lang w:val="hr-HR"/>
        </w:rPr>
        <w:t xml:space="preserve"> 05 năm thi hành Luật Đấu giá tài sản, nghiên cứu, đề xuất s</w:t>
      </w:r>
      <w:r w:rsidRPr="00A00B9B">
        <w:rPr>
          <w:color w:val="000000"/>
          <w:sz w:val="28"/>
          <w:szCs w:val="28"/>
          <w:lang w:val="pt-BR"/>
        </w:rPr>
        <w:t>ửa</w:t>
      </w:r>
      <w:r w:rsidRPr="00A00B9B">
        <w:rPr>
          <w:color w:val="000000"/>
          <w:sz w:val="28"/>
          <w:szCs w:val="28"/>
          <w:lang w:val="hr-HR"/>
        </w:rPr>
        <w:t xml:space="preserve"> đ</w:t>
      </w:r>
      <w:r w:rsidRPr="00A00B9B">
        <w:rPr>
          <w:color w:val="000000"/>
          <w:sz w:val="28"/>
          <w:szCs w:val="28"/>
          <w:lang w:val="pt-BR"/>
        </w:rPr>
        <w:t>ổi</w:t>
      </w:r>
      <w:r w:rsidRPr="00A00B9B">
        <w:rPr>
          <w:color w:val="000000"/>
          <w:sz w:val="28"/>
          <w:szCs w:val="28"/>
          <w:lang w:val="hr-HR"/>
        </w:rPr>
        <w:t xml:space="preserve">, </w:t>
      </w:r>
      <w:r w:rsidRPr="00A00B9B">
        <w:rPr>
          <w:color w:val="000000"/>
          <w:sz w:val="28"/>
          <w:szCs w:val="28"/>
          <w:lang w:val="pt-BR"/>
        </w:rPr>
        <w:t>bổ</w:t>
      </w:r>
      <w:r w:rsidRPr="00A00B9B">
        <w:rPr>
          <w:color w:val="000000"/>
          <w:sz w:val="28"/>
          <w:szCs w:val="28"/>
          <w:lang w:val="hr-HR"/>
        </w:rPr>
        <w:t xml:space="preserve"> </w:t>
      </w:r>
      <w:r w:rsidRPr="00A00B9B">
        <w:rPr>
          <w:color w:val="000000"/>
          <w:sz w:val="28"/>
          <w:szCs w:val="28"/>
          <w:lang w:val="pt-BR"/>
        </w:rPr>
        <w:t>sung</w:t>
      </w:r>
      <w:r w:rsidRPr="00A00B9B">
        <w:rPr>
          <w:color w:val="000000"/>
          <w:sz w:val="28"/>
          <w:szCs w:val="28"/>
          <w:lang w:val="hr-HR"/>
        </w:rPr>
        <w:t xml:space="preserve"> </w:t>
      </w:r>
      <w:r w:rsidRPr="00A00B9B">
        <w:rPr>
          <w:color w:val="000000"/>
          <w:sz w:val="28"/>
          <w:szCs w:val="28"/>
          <w:lang w:val="pt-BR"/>
        </w:rPr>
        <w:t>c</w:t>
      </w:r>
      <w:r w:rsidRPr="00A00B9B">
        <w:rPr>
          <w:color w:val="000000"/>
          <w:sz w:val="28"/>
          <w:szCs w:val="28"/>
          <w:lang w:val="hr-HR"/>
        </w:rPr>
        <w:t>á</w:t>
      </w:r>
      <w:r w:rsidRPr="00A00B9B">
        <w:rPr>
          <w:color w:val="000000"/>
          <w:sz w:val="28"/>
          <w:szCs w:val="28"/>
          <w:lang w:val="pt-BR"/>
        </w:rPr>
        <w:t>c</w:t>
      </w:r>
      <w:r w:rsidRPr="00A00B9B">
        <w:rPr>
          <w:color w:val="000000"/>
          <w:sz w:val="28"/>
          <w:szCs w:val="28"/>
          <w:lang w:val="hr-HR"/>
        </w:rPr>
        <w:t xml:space="preserve"> </w:t>
      </w:r>
      <w:r w:rsidRPr="00A00B9B">
        <w:rPr>
          <w:color w:val="000000"/>
          <w:sz w:val="28"/>
          <w:szCs w:val="28"/>
          <w:lang w:val="pt-BR"/>
        </w:rPr>
        <w:t>quy</w:t>
      </w:r>
      <w:r w:rsidRPr="00A00B9B">
        <w:rPr>
          <w:color w:val="000000"/>
          <w:sz w:val="28"/>
          <w:szCs w:val="28"/>
          <w:lang w:val="hr-HR"/>
        </w:rPr>
        <w:t xml:space="preserve"> đ</w:t>
      </w:r>
      <w:r w:rsidRPr="00A00B9B">
        <w:rPr>
          <w:color w:val="000000"/>
          <w:sz w:val="28"/>
          <w:szCs w:val="28"/>
          <w:lang w:val="pt-BR"/>
        </w:rPr>
        <w:t>ịnh</w:t>
      </w:r>
      <w:r w:rsidRPr="00A00B9B">
        <w:rPr>
          <w:color w:val="000000"/>
          <w:sz w:val="28"/>
          <w:szCs w:val="28"/>
          <w:lang w:val="hr-HR"/>
        </w:rPr>
        <w:t xml:space="preserve"> của Luật Đấu giá tài sản. </w:t>
      </w:r>
    </w:p>
    <w:p w:rsidR="00D9474E" w:rsidRPr="00A00B9B" w:rsidRDefault="00D9474E" w:rsidP="00A00B9B">
      <w:pPr>
        <w:spacing w:before="120" w:after="120" w:line="288" w:lineRule="auto"/>
        <w:ind w:firstLine="720"/>
        <w:jc w:val="both"/>
        <w:rPr>
          <w:sz w:val="28"/>
          <w:szCs w:val="28"/>
          <w:lang w:val="pt-BR"/>
        </w:rPr>
      </w:pPr>
      <w:r w:rsidRPr="00A00B9B">
        <w:rPr>
          <w:color w:val="000000"/>
          <w:sz w:val="28"/>
          <w:szCs w:val="28"/>
          <w:lang w:val="hr-HR"/>
        </w:rPr>
        <w:t xml:space="preserve">- </w:t>
      </w:r>
      <w:r w:rsidRPr="00A00B9B">
        <w:rPr>
          <w:color w:val="000000"/>
          <w:sz w:val="28"/>
          <w:szCs w:val="28"/>
          <w:lang w:val="pt-BR"/>
        </w:rPr>
        <w:t>Tiếp</w:t>
      </w:r>
      <w:r w:rsidRPr="00A00B9B">
        <w:rPr>
          <w:color w:val="000000"/>
          <w:sz w:val="28"/>
          <w:szCs w:val="28"/>
          <w:lang w:val="hr-HR"/>
        </w:rPr>
        <w:t xml:space="preserve"> </w:t>
      </w:r>
      <w:r w:rsidRPr="00A00B9B">
        <w:rPr>
          <w:color w:val="000000"/>
          <w:sz w:val="28"/>
          <w:szCs w:val="28"/>
          <w:lang w:val="pt-BR"/>
        </w:rPr>
        <w:t>tục</w:t>
      </w:r>
      <w:r w:rsidRPr="00A00B9B">
        <w:rPr>
          <w:color w:val="000000"/>
          <w:sz w:val="28"/>
          <w:szCs w:val="28"/>
          <w:lang w:val="hr-HR"/>
        </w:rPr>
        <w:t xml:space="preserve"> </w:t>
      </w:r>
      <w:r w:rsidRPr="00A00B9B">
        <w:rPr>
          <w:color w:val="000000"/>
          <w:sz w:val="28"/>
          <w:szCs w:val="28"/>
          <w:lang w:val="pt-BR"/>
        </w:rPr>
        <w:t>nghi</w:t>
      </w:r>
      <w:r w:rsidRPr="00A00B9B">
        <w:rPr>
          <w:color w:val="000000"/>
          <w:sz w:val="28"/>
          <w:szCs w:val="28"/>
          <w:lang w:val="hr-HR"/>
        </w:rPr>
        <w:t>ê</w:t>
      </w:r>
      <w:r w:rsidRPr="00A00B9B">
        <w:rPr>
          <w:color w:val="000000"/>
          <w:sz w:val="28"/>
          <w:szCs w:val="28"/>
          <w:lang w:val="pt-BR"/>
        </w:rPr>
        <w:t>n</w:t>
      </w:r>
      <w:r w:rsidRPr="00A00B9B">
        <w:rPr>
          <w:color w:val="000000"/>
          <w:sz w:val="28"/>
          <w:szCs w:val="28"/>
          <w:lang w:val="hr-HR"/>
        </w:rPr>
        <w:t xml:space="preserve"> </w:t>
      </w:r>
      <w:r w:rsidRPr="00A00B9B">
        <w:rPr>
          <w:color w:val="000000"/>
          <w:sz w:val="28"/>
          <w:szCs w:val="28"/>
          <w:lang w:val="pt-BR"/>
        </w:rPr>
        <w:t>cứu</w:t>
      </w:r>
      <w:r w:rsidRPr="00A00B9B">
        <w:rPr>
          <w:color w:val="000000"/>
          <w:sz w:val="28"/>
          <w:szCs w:val="28"/>
          <w:lang w:val="hr-HR"/>
        </w:rPr>
        <w:t xml:space="preserve">, </w:t>
      </w:r>
      <w:r w:rsidRPr="00A00B9B">
        <w:rPr>
          <w:color w:val="000000"/>
          <w:sz w:val="28"/>
          <w:szCs w:val="28"/>
          <w:lang w:val="pt-BR"/>
        </w:rPr>
        <w:t>ứng</w:t>
      </w:r>
      <w:r w:rsidRPr="00A00B9B">
        <w:rPr>
          <w:color w:val="000000"/>
          <w:sz w:val="28"/>
          <w:szCs w:val="28"/>
          <w:lang w:val="hr-HR"/>
        </w:rPr>
        <w:t xml:space="preserve"> </w:t>
      </w:r>
      <w:r w:rsidRPr="00A00B9B">
        <w:rPr>
          <w:color w:val="000000"/>
          <w:sz w:val="28"/>
          <w:szCs w:val="28"/>
          <w:lang w:val="pt-BR"/>
        </w:rPr>
        <w:t>dụng</w:t>
      </w:r>
      <w:r w:rsidRPr="00A00B9B">
        <w:rPr>
          <w:color w:val="000000"/>
          <w:sz w:val="28"/>
          <w:szCs w:val="28"/>
          <w:lang w:val="hr-HR"/>
        </w:rPr>
        <w:t xml:space="preserve"> </w:t>
      </w:r>
      <w:r w:rsidRPr="00A00B9B">
        <w:rPr>
          <w:color w:val="000000"/>
          <w:sz w:val="28"/>
          <w:szCs w:val="28"/>
          <w:lang w:val="pt-BR"/>
        </w:rPr>
        <w:t>mạnh</w:t>
      </w:r>
      <w:r w:rsidRPr="00A00B9B">
        <w:rPr>
          <w:color w:val="000000"/>
          <w:sz w:val="28"/>
          <w:szCs w:val="28"/>
          <w:lang w:val="hr-HR"/>
        </w:rPr>
        <w:t xml:space="preserve"> </w:t>
      </w:r>
      <w:r w:rsidRPr="00A00B9B">
        <w:rPr>
          <w:color w:val="000000"/>
          <w:sz w:val="28"/>
          <w:szCs w:val="28"/>
          <w:lang w:val="pt-BR"/>
        </w:rPr>
        <w:t>mẽ</w:t>
      </w:r>
      <w:r w:rsidRPr="00A00B9B">
        <w:rPr>
          <w:color w:val="000000"/>
          <w:sz w:val="28"/>
          <w:szCs w:val="28"/>
          <w:lang w:val="hr-HR"/>
        </w:rPr>
        <w:t xml:space="preserve"> </w:t>
      </w:r>
      <w:r w:rsidRPr="00A00B9B">
        <w:rPr>
          <w:color w:val="000000"/>
          <w:sz w:val="28"/>
          <w:szCs w:val="28"/>
          <w:lang w:val="pt-BR"/>
        </w:rPr>
        <w:t>c</w:t>
      </w:r>
      <w:r w:rsidRPr="00A00B9B">
        <w:rPr>
          <w:color w:val="000000"/>
          <w:sz w:val="28"/>
          <w:szCs w:val="28"/>
          <w:lang w:val="hr-HR"/>
        </w:rPr>
        <w:t>ô</w:t>
      </w:r>
      <w:r w:rsidRPr="00A00B9B">
        <w:rPr>
          <w:color w:val="000000"/>
          <w:sz w:val="28"/>
          <w:szCs w:val="28"/>
          <w:lang w:val="pt-BR"/>
        </w:rPr>
        <w:t>ng</w:t>
      </w:r>
      <w:r w:rsidRPr="00A00B9B">
        <w:rPr>
          <w:color w:val="000000"/>
          <w:sz w:val="28"/>
          <w:szCs w:val="28"/>
          <w:lang w:val="hr-HR"/>
        </w:rPr>
        <w:t xml:space="preserve"> </w:t>
      </w:r>
      <w:r w:rsidRPr="00A00B9B">
        <w:rPr>
          <w:color w:val="000000"/>
          <w:sz w:val="28"/>
          <w:szCs w:val="28"/>
          <w:lang w:val="pt-BR"/>
        </w:rPr>
        <w:t>nghệ</w:t>
      </w:r>
      <w:r w:rsidRPr="00A00B9B">
        <w:rPr>
          <w:color w:val="000000"/>
          <w:sz w:val="28"/>
          <w:szCs w:val="28"/>
          <w:lang w:val="hr-HR"/>
        </w:rPr>
        <w:t xml:space="preserve"> </w:t>
      </w:r>
      <w:r w:rsidRPr="00A00B9B">
        <w:rPr>
          <w:color w:val="000000"/>
          <w:sz w:val="28"/>
          <w:szCs w:val="28"/>
          <w:lang w:val="pt-BR"/>
        </w:rPr>
        <w:t>th</w:t>
      </w:r>
      <w:r w:rsidRPr="00A00B9B">
        <w:rPr>
          <w:color w:val="000000"/>
          <w:sz w:val="28"/>
          <w:szCs w:val="28"/>
          <w:lang w:val="hr-HR"/>
        </w:rPr>
        <w:t>ô</w:t>
      </w:r>
      <w:r w:rsidRPr="00A00B9B">
        <w:rPr>
          <w:color w:val="000000"/>
          <w:sz w:val="28"/>
          <w:szCs w:val="28"/>
          <w:lang w:val="pt-BR"/>
        </w:rPr>
        <w:t>ng</w:t>
      </w:r>
      <w:r w:rsidRPr="00A00B9B">
        <w:rPr>
          <w:color w:val="000000"/>
          <w:sz w:val="28"/>
          <w:szCs w:val="28"/>
          <w:lang w:val="hr-HR"/>
        </w:rPr>
        <w:t xml:space="preserve"> </w:t>
      </w:r>
      <w:r w:rsidRPr="00A00B9B">
        <w:rPr>
          <w:color w:val="000000"/>
          <w:sz w:val="28"/>
          <w:szCs w:val="28"/>
          <w:lang w:val="pt-BR"/>
        </w:rPr>
        <w:t>tin</w:t>
      </w:r>
      <w:r w:rsidRPr="00A00B9B">
        <w:rPr>
          <w:color w:val="000000"/>
          <w:sz w:val="28"/>
          <w:szCs w:val="28"/>
          <w:lang w:val="hr-HR"/>
        </w:rPr>
        <w:t xml:space="preserve"> </w:t>
      </w:r>
      <w:r w:rsidRPr="00A00B9B">
        <w:rPr>
          <w:color w:val="000000"/>
          <w:sz w:val="28"/>
          <w:szCs w:val="28"/>
          <w:lang w:val="pt-BR"/>
        </w:rPr>
        <w:t>trong</w:t>
      </w:r>
      <w:r w:rsidRPr="00A00B9B">
        <w:rPr>
          <w:color w:val="000000"/>
          <w:sz w:val="28"/>
          <w:szCs w:val="28"/>
          <w:lang w:val="hr-HR"/>
        </w:rPr>
        <w:t xml:space="preserve"> </w:t>
      </w:r>
      <w:r w:rsidRPr="00A00B9B">
        <w:rPr>
          <w:color w:val="000000"/>
          <w:sz w:val="28"/>
          <w:szCs w:val="28"/>
          <w:lang w:val="pt-BR"/>
        </w:rPr>
        <w:t>hoạt</w:t>
      </w:r>
      <w:r w:rsidRPr="00A00B9B">
        <w:rPr>
          <w:color w:val="000000"/>
          <w:sz w:val="28"/>
          <w:szCs w:val="28"/>
          <w:lang w:val="hr-HR"/>
        </w:rPr>
        <w:t xml:space="preserve"> đ</w:t>
      </w:r>
      <w:r w:rsidRPr="00A00B9B">
        <w:rPr>
          <w:color w:val="000000"/>
          <w:sz w:val="28"/>
          <w:szCs w:val="28"/>
          <w:lang w:val="pt-BR"/>
        </w:rPr>
        <w:t>ộng</w:t>
      </w:r>
      <w:r w:rsidRPr="00A00B9B">
        <w:rPr>
          <w:color w:val="000000"/>
          <w:sz w:val="28"/>
          <w:szCs w:val="28"/>
          <w:lang w:val="hr-HR"/>
        </w:rPr>
        <w:t xml:space="preserve"> đ</w:t>
      </w:r>
      <w:r w:rsidRPr="00A00B9B">
        <w:rPr>
          <w:color w:val="000000"/>
          <w:sz w:val="28"/>
          <w:szCs w:val="28"/>
          <w:lang w:val="pt-BR"/>
        </w:rPr>
        <w:t>ấu</w:t>
      </w:r>
      <w:r w:rsidRPr="00A00B9B">
        <w:rPr>
          <w:color w:val="000000"/>
          <w:sz w:val="28"/>
          <w:szCs w:val="28"/>
          <w:lang w:val="hr-HR"/>
        </w:rPr>
        <w:t xml:space="preserve"> </w:t>
      </w:r>
      <w:r w:rsidRPr="00A00B9B">
        <w:rPr>
          <w:color w:val="000000"/>
          <w:sz w:val="28"/>
          <w:szCs w:val="28"/>
          <w:lang w:val="pt-BR"/>
        </w:rPr>
        <w:t>gi</w:t>
      </w:r>
      <w:r w:rsidRPr="00A00B9B">
        <w:rPr>
          <w:color w:val="000000"/>
          <w:sz w:val="28"/>
          <w:szCs w:val="28"/>
          <w:lang w:val="hr-HR"/>
        </w:rPr>
        <w:t xml:space="preserve">á </w:t>
      </w:r>
      <w:r w:rsidRPr="00A00B9B">
        <w:rPr>
          <w:color w:val="000000"/>
          <w:sz w:val="28"/>
          <w:szCs w:val="28"/>
          <w:lang w:val="pt-BR"/>
        </w:rPr>
        <w:t>t</w:t>
      </w:r>
      <w:r w:rsidRPr="00A00B9B">
        <w:rPr>
          <w:color w:val="000000"/>
          <w:sz w:val="28"/>
          <w:szCs w:val="28"/>
          <w:lang w:val="hr-HR"/>
        </w:rPr>
        <w:t>à</w:t>
      </w:r>
      <w:r w:rsidRPr="00A00B9B">
        <w:rPr>
          <w:color w:val="000000"/>
          <w:sz w:val="28"/>
          <w:szCs w:val="28"/>
          <w:lang w:val="pt-BR"/>
        </w:rPr>
        <w:t>i</w:t>
      </w:r>
      <w:r w:rsidRPr="00A00B9B">
        <w:rPr>
          <w:color w:val="000000"/>
          <w:sz w:val="28"/>
          <w:szCs w:val="28"/>
          <w:lang w:val="hr-HR"/>
        </w:rPr>
        <w:t xml:space="preserve"> </w:t>
      </w:r>
      <w:r w:rsidRPr="00A00B9B">
        <w:rPr>
          <w:color w:val="000000"/>
          <w:sz w:val="28"/>
          <w:szCs w:val="28"/>
          <w:lang w:val="pt-BR"/>
        </w:rPr>
        <w:t>sản</w:t>
      </w:r>
      <w:r w:rsidRPr="00A00B9B">
        <w:rPr>
          <w:color w:val="000000"/>
          <w:sz w:val="28"/>
          <w:szCs w:val="28"/>
          <w:lang w:val="hr-HR"/>
        </w:rPr>
        <w:t xml:space="preserve">, nhất là việc sửa đổi, bổ sung quy định về hình thức đấu giá trực tuyến, </w:t>
      </w:r>
      <w:r w:rsidRPr="00A00B9B">
        <w:rPr>
          <w:color w:val="000000"/>
          <w:sz w:val="28"/>
          <w:szCs w:val="28"/>
          <w:lang w:val="pt-BR"/>
        </w:rPr>
        <w:t>hệ</w:t>
      </w:r>
      <w:r w:rsidRPr="00A00B9B">
        <w:rPr>
          <w:color w:val="000000"/>
          <w:sz w:val="28"/>
          <w:szCs w:val="28"/>
          <w:lang w:val="hr-HR"/>
        </w:rPr>
        <w:t xml:space="preserve"> </w:t>
      </w:r>
      <w:r w:rsidRPr="00A00B9B">
        <w:rPr>
          <w:color w:val="000000"/>
          <w:sz w:val="28"/>
          <w:szCs w:val="28"/>
          <w:lang w:val="pt-BR"/>
        </w:rPr>
        <w:t>thống</w:t>
      </w:r>
      <w:r w:rsidRPr="00A00B9B">
        <w:rPr>
          <w:color w:val="000000"/>
          <w:sz w:val="28"/>
          <w:szCs w:val="28"/>
          <w:lang w:val="hr-HR"/>
        </w:rPr>
        <w:t xml:space="preserve"> đ</w:t>
      </w:r>
      <w:r w:rsidRPr="00A00B9B">
        <w:rPr>
          <w:color w:val="000000"/>
          <w:sz w:val="28"/>
          <w:szCs w:val="28"/>
          <w:lang w:val="pt-BR"/>
        </w:rPr>
        <w:t>ấu</w:t>
      </w:r>
      <w:r w:rsidRPr="00A00B9B">
        <w:rPr>
          <w:color w:val="000000"/>
          <w:sz w:val="28"/>
          <w:szCs w:val="28"/>
          <w:lang w:val="hr-HR"/>
        </w:rPr>
        <w:t xml:space="preserve"> </w:t>
      </w:r>
      <w:r w:rsidRPr="00A00B9B">
        <w:rPr>
          <w:color w:val="000000"/>
          <w:sz w:val="28"/>
          <w:szCs w:val="28"/>
          <w:lang w:val="pt-BR"/>
        </w:rPr>
        <w:t>gi</w:t>
      </w:r>
      <w:r w:rsidRPr="00A00B9B">
        <w:rPr>
          <w:color w:val="000000"/>
          <w:sz w:val="28"/>
          <w:szCs w:val="28"/>
          <w:lang w:val="hr-HR"/>
        </w:rPr>
        <w:t xml:space="preserve">á </w:t>
      </w:r>
      <w:r w:rsidRPr="00A00B9B">
        <w:rPr>
          <w:color w:val="000000"/>
          <w:sz w:val="28"/>
          <w:szCs w:val="28"/>
          <w:lang w:val="pt-BR"/>
        </w:rPr>
        <w:t>trực</w:t>
      </w:r>
      <w:r w:rsidRPr="00A00B9B">
        <w:rPr>
          <w:color w:val="000000"/>
          <w:sz w:val="28"/>
          <w:szCs w:val="28"/>
          <w:lang w:val="hr-HR"/>
        </w:rPr>
        <w:t xml:space="preserve"> </w:t>
      </w:r>
      <w:r w:rsidRPr="00A00B9B">
        <w:rPr>
          <w:color w:val="000000"/>
          <w:sz w:val="28"/>
          <w:szCs w:val="28"/>
          <w:lang w:val="pt-BR"/>
        </w:rPr>
        <w:t>tuyến</w:t>
      </w:r>
      <w:r w:rsidRPr="00A00B9B">
        <w:rPr>
          <w:color w:val="000000"/>
          <w:sz w:val="28"/>
          <w:szCs w:val="28"/>
          <w:lang w:val="hr-HR"/>
        </w:rPr>
        <w:t xml:space="preserve"> quốc gia trong Nghị định số 62/2017/NĐ-CP quy định chi tiết một số điều và biện pháp thi hành Luật Đấu giá tài sản</w:t>
      </w:r>
      <w:r w:rsidRPr="00A00B9B">
        <w:rPr>
          <w:rFonts w:eastAsia="Calibri"/>
          <w:color w:val="000000"/>
          <w:sz w:val="28"/>
          <w:szCs w:val="28"/>
          <w:lang w:val="hr-HR"/>
        </w:rPr>
        <w:t xml:space="preserve">, </w:t>
      </w:r>
      <w:r w:rsidRPr="00A00B9B">
        <w:rPr>
          <w:sz w:val="28"/>
          <w:szCs w:val="28"/>
          <w:lang w:val="pt-BR"/>
        </w:rPr>
        <w:t xml:space="preserve">hoàn thiện hơn nữa các tính năng của Cổng thông tin điện tử </w:t>
      </w:r>
      <w:r w:rsidRPr="00A00B9B">
        <w:rPr>
          <w:rFonts w:eastAsia="Calibri"/>
          <w:color w:val="000000"/>
          <w:sz w:val="28"/>
          <w:szCs w:val="28"/>
          <w:lang w:val="da-DK"/>
        </w:rPr>
        <w:t>quốc gia về đấu giá tài sản</w:t>
      </w:r>
      <w:r w:rsidRPr="00A00B9B">
        <w:rPr>
          <w:sz w:val="28"/>
          <w:szCs w:val="28"/>
          <w:lang w:val="pt-BR"/>
        </w:rPr>
        <w:t>, đảm bảo thông tin đấu giá tài sản được đăng tải công khai, khách quan, minh bạch.</w:t>
      </w:r>
    </w:p>
    <w:p w:rsidR="00D9474E" w:rsidRPr="00A00B9B" w:rsidRDefault="00D9474E" w:rsidP="00A00B9B">
      <w:pPr>
        <w:spacing w:before="120" w:after="120" w:line="288" w:lineRule="auto"/>
        <w:ind w:firstLine="720"/>
        <w:jc w:val="both"/>
        <w:rPr>
          <w:rFonts w:eastAsia="Calibri"/>
          <w:color w:val="000000"/>
          <w:sz w:val="28"/>
          <w:szCs w:val="28"/>
          <w:lang w:val="hr-HR"/>
        </w:rPr>
      </w:pPr>
      <w:r w:rsidRPr="00A00B9B">
        <w:rPr>
          <w:color w:val="000000"/>
          <w:sz w:val="28"/>
          <w:szCs w:val="28"/>
          <w:lang w:val="hr-HR"/>
        </w:rPr>
        <w:t xml:space="preserve">- </w:t>
      </w:r>
      <w:r w:rsidRPr="00A00B9B">
        <w:rPr>
          <w:color w:val="000000"/>
          <w:sz w:val="28"/>
          <w:szCs w:val="28"/>
          <w:lang w:val="pt-BR"/>
        </w:rPr>
        <w:t>Tiếp</w:t>
      </w:r>
      <w:r w:rsidRPr="00A00B9B">
        <w:rPr>
          <w:color w:val="000000"/>
          <w:sz w:val="28"/>
          <w:szCs w:val="28"/>
          <w:lang w:val="hr-HR"/>
        </w:rPr>
        <w:t xml:space="preserve"> </w:t>
      </w:r>
      <w:r w:rsidRPr="00A00B9B">
        <w:rPr>
          <w:color w:val="000000"/>
          <w:sz w:val="28"/>
          <w:szCs w:val="28"/>
          <w:lang w:val="pt-BR"/>
        </w:rPr>
        <w:t>tục</w:t>
      </w:r>
      <w:r w:rsidRPr="00A00B9B">
        <w:rPr>
          <w:color w:val="000000"/>
          <w:sz w:val="28"/>
          <w:szCs w:val="28"/>
          <w:lang w:val="hr-HR"/>
        </w:rPr>
        <w:t xml:space="preserve"> </w:t>
      </w:r>
      <w:r w:rsidRPr="00A00B9B">
        <w:rPr>
          <w:color w:val="000000"/>
          <w:sz w:val="28"/>
          <w:szCs w:val="28"/>
          <w:lang w:val="pt-BR"/>
        </w:rPr>
        <w:t>t</w:t>
      </w:r>
      <w:r w:rsidRPr="00A00B9B">
        <w:rPr>
          <w:color w:val="000000"/>
          <w:sz w:val="28"/>
          <w:szCs w:val="28"/>
          <w:lang w:val="hr-HR"/>
        </w:rPr>
        <w:t>ă</w:t>
      </w:r>
      <w:r w:rsidRPr="00A00B9B">
        <w:rPr>
          <w:color w:val="000000"/>
          <w:sz w:val="28"/>
          <w:szCs w:val="28"/>
          <w:lang w:val="pt-BR"/>
        </w:rPr>
        <w:t>ng</w:t>
      </w:r>
      <w:r w:rsidRPr="00A00B9B">
        <w:rPr>
          <w:color w:val="000000"/>
          <w:sz w:val="28"/>
          <w:szCs w:val="28"/>
          <w:lang w:val="hr-HR"/>
        </w:rPr>
        <w:t xml:space="preserve"> </w:t>
      </w:r>
      <w:r w:rsidRPr="00A00B9B">
        <w:rPr>
          <w:color w:val="000000"/>
          <w:sz w:val="28"/>
          <w:szCs w:val="28"/>
          <w:lang w:val="pt-BR"/>
        </w:rPr>
        <w:t>c</w:t>
      </w:r>
      <w:r w:rsidRPr="00A00B9B">
        <w:rPr>
          <w:color w:val="000000"/>
          <w:sz w:val="28"/>
          <w:szCs w:val="28"/>
          <w:lang w:val="hr-HR"/>
        </w:rPr>
        <w:t>ư</w:t>
      </w:r>
      <w:r w:rsidRPr="00A00B9B">
        <w:rPr>
          <w:color w:val="000000"/>
          <w:sz w:val="28"/>
          <w:szCs w:val="28"/>
          <w:lang w:val="pt-BR"/>
        </w:rPr>
        <w:t>ờng</w:t>
      </w:r>
      <w:r w:rsidRPr="00A00B9B">
        <w:rPr>
          <w:color w:val="000000"/>
          <w:sz w:val="28"/>
          <w:szCs w:val="28"/>
          <w:lang w:val="hr-HR"/>
        </w:rPr>
        <w:t xml:space="preserve"> </w:t>
      </w:r>
      <w:r w:rsidRPr="00A00B9B">
        <w:rPr>
          <w:color w:val="000000"/>
          <w:sz w:val="28"/>
          <w:szCs w:val="28"/>
          <w:lang w:val="pt-BR"/>
        </w:rPr>
        <w:t>v</w:t>
      </w:r>
      <w:r w:rsidRPr="00A00B9B">
        <w:rPr>
          <w:color w:val="000000"/>
          <w:sz w:val="28"/>
          <w:szCs w:val="28"/>
          <w:lang w:val="hr-HR"/>
        </w:rPr>
        <w:t xml:space="preserve">à </w:t>
      </w:r>
      <w:r w:rsidRPr="00A00B9B">
        <w:rPr>
          <w:color w:val="000000"/>
          <w:sz w:val="28"/>
          <w:szCs w:val="28"/>
          <w:lang w:val="pt-BR"/>
        </w:rPr>
        <w:t>ch</w:t>
      </w:r>
      <w:r w:rsidRPr="00A00B9B">
        <w:rPr>
          <w:color w:val="000000"/>
          <w:sz w:val="28"/>
          <w:szCs w:val="28"/>
          <w:lang w:val="hr-HR"/>
        </w:rPr>
        <w:t xml:space="preserve">ú </w:t>
      </w:r>
      <w:r w:rsidRPr="00A00B9B">
        <w:rPr>
          <w:color w:val="000000"/>
          <w:sz w:val="28"/>
          <w:szCs w:val="28"/>
          <w:lang w:val="pt-BR"/>
        </w:rPr>
        <w:t>trọng</w:t>
      </w:r>
      <w:r w:rsidRPr="00A00B9B">
        <w:rPr>
          <w:color w:val="000000"/>
          <w:sz w:val="28"/>
          <w:szCs w:val="28"/>
          <w:lang w:val="hr-HR"/>
        </w:rPr>
        <w:t xml:space="preserve"> </w:t>
      </w:r>
      <w:r w:rsidRPr="00A00B9B">
        <w:rPr>
          <w:color w:val="000000"/>
          <w:sz w:val="28"/>
          <w:szCs w:val="28"/>
          <w:lang w:val="pt-BR"/>
        </w:rPr>
        <w:t>chất</w:t>
      </w:r>
      <w:r w:rsidRPr="00A00B9B">
        <w:rPr>
          <w:color w:val="000000"/>
          <w:sz w:val="28"/>
          <w:szCs w:val="28"/>
          <w:lang w:val="hr-HR"/>
        </w:rPr>
        <w:t xml:space="preserve"> </w:t>
      </w:r>
      <w:r w:rsidRPr="00A00B9B">
        <w:rPr>
          <w:color w:val="000000"/>
          <w:sz w:val="28"/>
          <w:szCs w:val="28"/>
          <w:lang w:val="pt-BR"/>
        </w:rPr>
        <w:t>l</w:t>
      </w:r>
      <w:r w:rsidRPr="00A00B9B">
        <w:rPr>
          <w:color w:val="000000"/>
          <w:sz w:val="28"/>
          <w:szCs w:val="28"/>
          <w:lang w:val="hr-HR"/>
        </w:rPr>
        <w:t>ư</w:t>
      </w:r>
      <w:r w:rsidRPr="00A00B9B">
        <w:rPr>
          <w:color w:val="000000"/>
          <w:sz w:val="28"/>
          <w:szCs w:val="28"/>
          <w:lang w:val="pt-BR"/>
        </w:rPr>
        <w:t>ợng</w:t>
      </w:r>
      <w:r w:rsidRPr="00A00B9B">
        <w:rPr>
          <w:color w:val="000000"/>
          <w:sz w:val="28"/>
          <w:szCs w:val="28"/>
          <w:lang w:val="hr-HR"/>
        </w:rPr>
        <w:t xml:space="preserve"> </w:t>
      </w:r>
      <w:r w:rsidRPr="00A00B9B">
        <w:rPr>
          <w:color w:val="000000"/>
          <w:sz w:val="28"/>
          <w:szCs w:val="28"/>
          <w:lang w:val="pt-BR"/>
        </w:rPr>
        <w:t>c</w:t>
      </w:r>
      <w:r w:rsidRPr="00A00B9B">
        <w:rPr>
          <w:color w:val="000000"/>
          <w:sz w:val="28"/>
          <w:szCs w:val="28"/>
          <w:lang w:val="hr-HR"/>
        </w:rPr>
        <w:t>ô</w:t>
      </w:r>
      <w:r w:rsidRPr="00A00B9B">
        <w:rPr>
          <w:color w:val="000000"/>
          <w:sz w:val="28"/>
          <w:szCs w:val="28"/>
          <w:lang w:val="pt-BR"/>
        </w:rPr>
        <w:t>ng</w:t>
      </w:r>
      <w:r w:rsidRPr="00A00B9B">
        <w:rPr>
          <w:color w:val="000000"/>
          <w:sz w:val="28"/>
          <w:szCs w:val="28"/>
          <w:lang w:val="hr-HR"/>
        </w:rPr>
        <w:t xml:space="preserve"> </w:t>
      </w:r>
      <w:r w:rsidRPr="00A00B9B">
        <w:rPr>
          <w:color w:val="000000"/>
          <w:sz w:val="28"/>
          <w:szCs w:val="28"/>
          <w:lang w:val="pt-BR"/>
        </w:rPr>
        <w:t>t</w:t>
      </w:r>
      <w:r w:rsidRPr="00A00B9B">
        <w:rPr>
          <w:color w:val="000000"/>
          <w:sz w:val="28"/>
          <w:szCs w:val="28"/>
          <w:lang w:val="hr-HR"/>
        </w:rPr>
        <w:t>á</w:t>
      </w:r>
      <w:r w:rsidRPr="00A00B9B">
        <w:rPr>
          <w:color w:val="000000"/>
          <w:sz w:val="28"/>
          <w:szCs w:val="28"/>
          <w:lang w:val="pt-BR"/>
        </w:rPr>
        <w:t>c</w:t>
      </w:r>
      <w:r w:rsidRPr="00A00B9B">
        <w:rPr>
          <w:color w:val="000000"/>
          <w:sz w:val="28"/>
          <w:szCs w:val="28"/>
          <w:lang w:val="hr-HR"/>
        </w:rPr>
        <w:t xml:space="preserve"> </w:t>
      </w:r>
      <w:r w:rsidRPr="00A00B9B">
        <w:rPr>
          <w:color w:val="000000"/>
          <w:sz w:val="28"/>
          <w:szCs w:val="28"/>
          <w:lang w:val="pt-BR"/>
        </w:rPr>
        <w:t>kiểm</w:t>
      </w:r>
      <w:r w:rsidRPr="00A00B9B">
        <w:rPr>
          <w:color w:val="000000"/>
          <w:sz w:val="28"/>
          <w:szCs w:val="28"/>
          <w:lang w:val="hr-HR"/>
        </w:rPr>
        <w:t xml:space="preserve"> </w:t>
      </w:r>
      <w:r w:rsidRPr="00A00B9B">
        <w:rPr>
          <w:color w:val="000000"/>
          <w:sz w:val="28"/>
          <w:szCs w:val="28"/>
          <w:lang w:val="pt-BR"/>
        </w:rPr>
        <w:t>tra</w:t>
      </w:r>
      <w:r w:rsidRPr="00A00B9B">
        <w:rPr>
          <w:color w:val="000000"/>
          <w:sz w:val="28"/>
          <w:szCs w:val="28"/>
          <w:lang w:val="hr-HR"/>
        </w:rPr>
        <w:t xml:space="preserve">, </w:t>
      </w:r>
      <w:r w:rsidRPr="00A00B9B">
        <w:rPr>
          <w:color w:val="000000"/>
          <w:sz w:val="28"/>
          <w:szCs w:val="28"/>
          <w:lang w:val="pt-BR"/>
        </w:rPr>
        <w:t>thanh</w:t>
      </w:r>
      <w:r w:rsidRPr="00A00B9B">
        <w:rPr>
          <w:color w:val="000000"/>
          <w:sz w:val="28"/>
          <w:szCs w:val="28"/>
          <w:lang w:val="hr-HR"/>
        </w:rPr>
        <w:t xml:space="preserve"> </w:t>
      </w:r>
      <w:r w:rsidRPr="00A00B9B">
        <w:rPr>
          <w:color w:val="000000"/>
          <w:sz w:val="28"/>
          <w:szCs w:val="28"/>
          <w:lang w:val="pt-BR"/>
        </w:rPr>
        <w:t>tra</w:t>
      </w:r>
      <w:r w:rsidRPr="00A00B9B">
        <w:rPr>
          <w:color w:val="000000"/>
          <w:sz w:val="28"/>
          <w:szCs w:val="28"/>
          <w:lang w:val="hr-HR"/>
        </w:rPr>
        <w:t xml:space="preserve"> </w:t>
      </w:r>
      <w:r w:rsidRPr="00A00B9B">
        <w:rPr>
          <w:rFonts w:eastAsia="Calibri"/>
          <w:color w:val="000000"/>
          <w:sz w:val="28"/>
          <w:szCs w:val="28"/>
          <w:lang w:val="pt-BR"/>
        </w:rPr>
        <w:t>tổ</w:t>
      </w:r>
      <w:r w:rsidRPr="00A00B9B">
        <w:rPr>
          <w:rFonts w:eastAsia="Calibri"/>
          <w:color w:val="000000"/>
          <w:sz w:val="28"/>
          <w:szCs w:val="28"/>
          <w:lang w:val="hr-HR"/>
        </w:rPr>
        <w:t xml:space="preserve"> </w:t>
      </w:r>
      <w:r w:rsidRPr="00A00B9B">
        <w:rPr>
          <w:rFonts w:eastAsia="Calibri"/>
          <w:color w:val="000000"/>
          <w:sz w:val="28"/>
          <w:szCs w:val="28"/>
          <w:lang w:val="pt-BR"/>
        </w:rPr>
        <w:t>chức</w:t>
      </w:r>
      <w:r w:rsidRPr="00A00B9B">
        <w:rPr>
          <w:rFonts w:eastAsia="Calibri"/>
          <w:color w:val="000000"/>
          <w:sz w:val="28"/>
          <w:szCs w:val="28"/>
          <w:lang w:val="hr-HR"/>
        </w:rPr>
        <w:t xml:space="preserve"> </w:t>
      </w:r>
      <w:r w:rsidRPr="00A00B9B">
        <w:rPr>
          <w:rFonts w:eastAsia="Calibri"/>
          <w:color w:val="000000"/>
          <w:sz w:val="28"/>
          <w:szCs w:val="28"/>
          <w:lang w:val="pt-BR"/>
        </w:rPr>
        <w:t>v</w:t>
      </w:r>
      <w:r w:rsidRPr="00A00B9B">
        <w:rPr>
          <w:rFonts w:eastAsia="Calibri"/>
          <w:color w:val="000000"/>
          <w:sz w:val="28"/>
          <w:szCs w:val="28"/>
          <w:lang w:val="hr-HR"/>
        </w:rPr>
        <w:t xml:space="preserve">à </w:t>
      </w:r>
      <w:r w:rsidRPr="00A00B9B">
        <w:rPr>
          <w:rFonts w:eastAsia="Calibri"/>
          <w:color w:val="000000"/>
          <w:sz w:val="28"/>
          <w:szCs w:val="28"/>
          <w:lang w:val="pt-BR"/>
        </w:rPr>
        <w:t>hoạt</w:t>
      </w:r>
      <w:r w:rsidRPr="00A00B9B">
        <w:rPr>
          <w:rFonts w:eastAsia="Calibri"/>
          <w:color w:val="000000"/>
          <w:sz w:val="28"/>
          <w:szCs w:val="28"/>
          <w:lang w:val="hr-HR"/>
        </w:rPr>
        <w:t xml:space="preserve"> đ</w:t>
      </w:r>
      <w:r w:rsidRPr="00A00B9B">
        <w:rPr>
          <w:rFonts w:eastAsia="Calibri"/>
          <w:color w:val="000000"/>
          <w:sz w:val="28"/>
          <w:szCs w:val="28"/>
          <w:lang w:val="pt-BR"/>
        </w:rPr>
        <w:t>ộng</w:t>
      </w:r>
      <w:r w:rsidRPr="00A00B9B">
        <w:rPr>
          <w:rFonts w:eastAsia="Calibri"/>
          <w:color w:val="000000"/>
          <w:sz w:val="28"/>
          <w:szCs w:val="28"/>
          <w:lang w:val="hr-HR"/>
        </w:rPr>
        <w:t xml:space="preserve"> </w:t>
      </w:r>
      <w:r w:rsidRPr="00A00B9B">
        <w:rPr>
          <w:rFonts w:eastAsia="Calibri"/>
          <w:color w:val="000000"/>
          <w:sz w:val="28"/>
          <w:szCs w:val="28"/>
          <w:lang w:val="pt-BR"/>
        </w:rPr>
        <w:t>của</w:t>
      </w:r>
      <w:r w:rsidRPr="00A00B9B">
        <w:rPr>
          <w:rFonts w:eastAsia="Calibri"/>
          <w:color w:val="000000"/>
          <w:sz w:val="28"/>
          <w:szCs w:val="28"/>
          <w:lang w:val="hr-HR"/>
        </w:rPr>
        <w:t xml:space="preserve"> </w:t>
      </w:r>
      <w:r w:rsidRPr="00A00B9B">
        <w:rPr>
          <w:rFonts w:eastAsia="Calibri"/>
          <w:color w:val="000000"/>
          <w:sz w:val="28"/>
          <w:szCs w:val="28"/>
          <w:lang w:val="pt-BR"/>
        </w:rPr>
        <w:t>c</w:t>
      </w:r>
      <w:r w:rsidRPr="00A00B9B">
        <w:rPr>
          <w:rFonts w:eastAsia="Calibri"/>
          <w:color w:val="000000"/>
          <w:sz w:val="28"/>
          <w:szCs w:val="28"/>
          <w:lang w:val="hr-HR"/>
        </w:rPr>
        <w:t>á</w:t>
      </w:r>
      <w:r w:rsidRPr="00A00B9B">
        <w:rPr>
          <w:rFonts w:eastAsia="Calibri"/>
          <w:color w:val="000000"/>
          <w:sz w:val="28"/>
          <w:szCs w:val="28"/>
          <w:lang w:val="pt-BR"/>
        </w:rPr>
        <w:t>c</w:t>
      </w:r>
      <w:r w:rsidRPr="00A00B9B">
        <w:rPr>
          <w:rFonts w:eastAsia="Calibri"/>
          <w:color w:val="000000"/>
          <w:sz w:val="28"/>
          <w:szCs w:val="28"/>
          <w:lang w:val="hr-HR"/>
        </w:rPr>
        <w:t xml:space="preserve"> </w:t>
      </w:r>
      <w:r w:rsidRPr="00A00B9B">
        <w:rPr>
          <w:rFonts w:eastAsia="Calibri"/>
          <w:color w:val="000000"/>
          <w:sz w:val="28"/>
          <w:szCs w:val="28"/>
          <w:lang w:val="pt-BR"/>
        </w:rPr>
        <w:t>tổ</w:t>
      </w:r>
      <w:r w:rsidRPr="00A00B9B">
        <w:rPr>
          <w:rFonts w:eastAsia="Calibri"/>
          <w:color w:val="000000"/>
          <w:sz w:val="28"/>
          <w:szCs w:val="28"/>
          <w:lang w:val="hr-HR"/>
        </w:rPr>
        <w:t xml:space="preserve"> </w:t>
      </w:r>
      <w:r w:rsidRPr="00A00B9B">
        <w:rPr>
          <w:rFonts w:eastAsia="Calibri"/>
          <w:color w:val="000000"/>
          <w:sz w:val="28"/>
          <w:szCs w:val="28"/>
          <w:lang w:val="pt-BR"/>
        </w:rPr>
        <w:t>chức</w:t>
      </w:r>
      <w:r w:rsidRPr="00A00B9B">
        <w:rPr>
          <w:rFonts w:eastAsia="Calibri"/>
          <w:color w:val="000000"/>
          <w:sz w:val="28"/>
          <w:szCs w:val="28"/>
          <w:lang w:val="hr-HR"/>
        </w:rPr>
        <w:t xml:space="preserve"> đ</w:t>
      </w:r>
      <w:r w:rsidRPr="00A00B9B">
        <w:rPr>
          <w:rFonts w:eastAsia="Calibri"/>
          <w:color w:val="000000"/>
          <w:sz w:val="28"/>
          <w:szCs w:val="28"/>
          <w:lang w:val="pt-BR"/>
        </w:rPr>
        <w:t>ấu</w:t>
      </w:r>
      <w:r w:rsidRPr="00A00B9B">
        <w:rPr>
          <w:rFonts w:eastAsia="Calibri"/>
          <w:color w:val="000000"/>
          <w:sz w:val="28"/>
          <w:szCs w:val="28"/>
          <w:lang w:val="hr-HR"/>
        </w:rPr>
        <w:t xml:space="preserve"> </w:t>
      </w:r>
      <w:r w:rsidRPr="00A00B9B">
        <w:rPr>
          <w:rFonts w:eastAsia="Calibri"/>
          <w:color w:val="000000"/>
          <w:sz w:val="28"/>
          <w:szCs w:val="28"/>
          <w:lang w:val="pt-BR"/>
        </w:rPr>
        <w:t>gi</w:t>
      </w:r>
      <w:r w:rsidRPr="00A00B9B">
        <w:rPr>
          <w:rFonts w:eastAsia="Calibri"/>
          <w:color w:val="000000"/>
          <w:sz w:val="28"/>
          <w:szCs w:val="28"/>
          <w:lang w:val="hr-HR"/>
        </w:rPr>
        <w:t xml:space="preserve">á </w:t>
      </w:r>
      <w:r w:rsidRPr="00A00B9B">
        <w:rPr>
          <w:rFonts w:eastAsia="Calibri"/>
          <w:color w:val="000000"/>
          <w:sz w:val="28"/>
          <w:szCs w:val="28"/>
          <w:lang w:val="pt-BR"/>
        </w:rPr>
        <w:t>t</w:t>
      </w:r>
      <w:r w:rsidRPr="00A00B9B">
        <w:rPr>
          <w:rFonts w:eastAsia="Calibri"/>
          <w:color w:val="000000"/>
          <w:sz w:val="28"/>
          <w:szCs w:val="28"/>
          <w:lang w:val="hr-HR"/>
        </w:rPr>
        <w:t>à</w:t>
      </w:r>
      <w:r w:rsidRPr="00A00B9B">
        <w:rPr>
          <w:rFonts w:eastAsia="Calibri"/>
          <w:color w:val="000000"/>
          <w:sz w:val="28"/>
          <w:szCs w:val="28"/>
          <w:lang w:val="pt-BR"/>
        </w:rPr>
        <w:t>i</w:t>
      </w:r>
      <w:r w:rsidRPr="00A00B9B">
        <w:rPr>
          <w:rFonts w:eastAsia="Calibri"/>
          <w:color w:val="000000"/>
          <w:sz w:val="28"/>
          <w:szCs w:val="28"/>
          <w:lang w:val="hr-HR"/>
        </w:rPr>
        <w:t xml:space="preserve"> </w:t>
      </w:r>
      <w:r w:rsidRPr="00A00B9B">
        <w:rPr>
          <w:rFonts w:eastAsia="Calibri"/>
          <w:color w:val="000000"/>
          <w:sz w:val="28"/>
          <w:szCs w:val="28"/>
          <w:lang w:val="pt-BR"/>
        </w:rPr>
        <w:t>sản</w:t>
      </w:r>
      <w:r w:rsidRPr="00A00B9B">
        <w:rPr>
          <w:rFonts w:eastAsia="Calibri"/>
          <w:color w:val="000000"/>
          <w:sz w:val="28"/>
          <w:szCs w:val="28"/>
          <w:lang w:val="hr-HR"/>
        </w:rPr>
        <w:t>.</w:t>
      </w:r>
    </w:p>
    <w:p w:rsidR="00D9474E" w:rsidRPr="00A00B9B" w:rsidRDefault="00D9474E" w:rsidP="00A00B9B">
      <w:pPr>
        <w:spacing w:before="120" w:after="120" w:line="288" w:lineRule="auto"/>
        <w:ind w:firstLine="720"/>
        <w:jc w:val="both"/>
        <w:rPr>
          <w:b/>
          <w:sz w:val="28"/>
          <w:szCs w:val="28"/>
          <w:lang w:val="pt-BR"/>
        </w:rPr>
      </w:pPr>
      <w:r w:rsidRPr="00A00B9B">
        <w:rPr>
          <w:b/>
          <w:sz w:val="28"/>
          <w:szCs w:val="28"/>
          <w:lang w:val="pt-BR"/>
        </w:rPr>
        <w:lastRenderedPageBreak/>
        <w:t>2. Đối với Sở Tư pháp</w:t>
      </w:r>
    </w:p>
    <w:p w:rsidR="00D9474E" w:rsidRPr="00A00B9B" w:rsidRDefault="00D9474E" w:rsidP="00A00B9B">
      <w:pPr>
        <w:spacing w:before="120" w:after="120" w:line="288" w:lineRule="auto"/>
        <w:ind w:firstLine="720"/>
        <w:jc w:val="both"/>
        <w:rPr>
          <w:color w:val="000000"/>
          <w:sz w:val="28"/>
          <w:szCs w:val="28"/>
          <w:lang w:val="hr-HR"/>
        </w:rPr>
      </w:pPr>
      <w:r w:rsidRPr="00A00B9B">
        <w:rPr>
          <w:color w:val="000000"/>
          <w:sz w:val="28"/>
          <w:szCs w:val="28"/>
          <w:lang w:val="hr-HR"/>
        </w:rPr>
        <w:t xml:space="preserve">Tham mưu cho </w:t>
      </w:r>
      <w:r w:rsidR="00BB592F" w:rsidRPr="00A00B9B">
        <w:rPr>
          <w:color w:val="000000"/>
          <w:sz w:val="28"/>
          <w:szCs w:val="28"/>
          <w:lang w:val="hr-HR"/>
        </w:rPr>
        <w:t xml:space="preserve">UBND </w:t>
      </w:r>
      <w:r w:rsidRPr="00A00B9B">
        <w:rPr>
          <w:color w:val="000000"/>
          <w:sz w:val="28"/>
          <w:szCs w:val="28"/>
          <w:lang w:val="pt-BR"/>
        </w:rPr>
        <w:t>cấp</w:t>
      </w:r>
      <w:r w:rsidRPr="00A00B9B">
        <w:rPr>
          <w:color w:val="000000"/>
          <w:sz w:val="28"/>
          <w:szCs w:val="28"/>
          <w:lang w:val="hr-HR"/>
        </w:rPr>
        <w:t xml:space="preserve"> </w:t>
      </w:r>
      <w:r w:rsidRPr="00A00B9B">
        <w:rPr>
          <w:color w:val="000000"/>
          <w:sz w:val="28"/>
          <w:szCs w:val="28"/>
          <w:lang w:val="pt-BR"/>
        </w:rPr>
        <w:t>tỉnh</w:t>
      </w:r>
      <w:r w:rsidRPr="00A00B9B">
        <w:rPr>
          <w:color w:val="000000"/>
          <w:sz w:val="28"/>
          <w:szCs w:val="28"/>
          <w:lang w:val="hr-HR"/>
        </w:rPr>
        <w:t xml:space="preserve"> tiếp tục thực hiện có hiệu quả, đồng bộ các nhiệm vụ, giải pháp trong </w:t>
      </w:r>
      <w:r w:rsidRPr="00A00B9B">
        <w:rPr>
          <w:rFonts w:eastAsia="Calibri"/>
          <w:color w:val="000000"/>
          <w:spacing w:val="-4"/>
          <w:sz w:val="28"/>
          <w:szCs w:val="28"/>
          <w:lang w:val="pt-BR"/>
        </w:rPr>
        <w:t>Chỉ</w:t>
      </w:r>
      <w:r w:rsidRPr="00A00B9B">
        <w:rPr>
          <w:rFonts w:eastAsia="Calibri"/>
          <w:color w:val="000000"/>
          <w:spacing w:val="-4"/>
          <w:sz w:val="28"/>
          <w:szCs w:val="28"/>
          <w:lang w:val="hr-HR"/>
        </w:rPr>
        <w:t xml:space="preserve"> </w:t>
      </w:r>
      <w:r w:rsidRPr="00A00B9B">
        <w:rPr>
          <w:rFonts w:eastAsia="Calibri"/>
          <w:color w:val="000000"/>
          <w:spacing w:val="-4"/>
          <w:sz w:val="28"/>
          <w:szCs w:val="28"/>
          <w:lang w:val="pt-BR"/>
        </w:rPr>
        <w:t>thị</w:t>
      </w:r>
      <w:r w:rsidRPr="00A00B9B">
        <w:rPr>
          <w:rFonts w:eastAsia="Calibri"/>
          <w:color w:val="000000"/>
          <w:spacing w:val="-4"/>
          <w:sz w:val="28"/>
          <w:szCs w:val="28"/>
          <w:lang w:val="hr-HR"/>
        </w:rPr>
        <w:t xml:space="preserve"> </w:t>
      </w:r>
      <w:r w:rsidRPr="00A00B9B">
        <w:rPr>
          <w:rFonts w:eastAsia="Calibri"/>
          <w:color w:val="000000"/>
          <w:spacing w:val="-4"/>
          <w:sz w:val="28"/>
          <w:szCs w:val="28"/>
          <w:lang w:val="pt-BR"/>
        </w:rPr>
        <w:t>số</w:t>
      </w:r>
      <w:r w:rsidRPr="00A00B9B">
        <w:rPr>
          <w:rFonts w:eastAsia="Calibri"/>
          <w:color w:val="000000"/>
          <w:spacing w:val="-4"/>
          <w:sz w:val="28"/>
          <w:szCs w:val="28"/>
          <w:lang w:val="hr-HR"/>
        </w:rPr>
        <w:t xml:space="preserve"> 40/</w:t>
      </w:r>
      <w:r w:rsidRPr="00A00B9B">
        <w:rPr>
          <w:rFonts w:eastAsia="Calibri"/>
          <w:color w:val="000000"/>
          <w:spacing w:val="-4"/>
          <w:sz w:val="28"/>
          <w:szCs w:val="28"/>
          <w:lang w:val="pt-BR"/>
        </w:rPr>
        <w:t>CT</w:t>
      </w:r>
      <w:r w:rsidRPr="00A00B9B">
        <w:rPr>
          <w:rFonts w:eastAsia="Calibri"/>
          <w:color w:val="000000"/>
          <w:spacing w:val="-4"/>
          <w:sz w:val="28"/>
          <w:szCs w:val="28"/>
          <w:lang w:val="hr-HR"/>
        </w:rPr>
        <w:t>-</w:t>
      </w:r>
      <w:r w:rsidRPr="00A00B9B">
        <w:rPr>
          <w:rFonts w:eastAsia="Calibri"/>
          <w:color w:val="000000"/>
          <w:spacing w:val="-4"/>
          <w:sz w:val="28"/>
          <w:szCs w:val="28"/>
          <w:lang w:val="pt-BR"/>
        </w:rPr>
        <w:t>TTg</w:t>
      </w:r>
      <w:r w:rsidRPr="00A00B9B">
        <w:rPr>
          <w:rFonts w:eastAsia="Calibri"/>
          <w:color w:val="000000"/>
          <w:spacing w:val="-4"/>
          <w:sz w:val="28"/>
          <w:szCs w:val="28"/>
          <w:lang w:val="hr-HR"/>
        </w:rPr>
        <w:t xml:space="preserve">, </w:t>
      </w:r>
      <w:r w:rsidRPr="00A00B9B">
        <w:rPr>
          <w:rFonts w:eastAsia="Calibri"/>
          <w:color w:val="000000"/>
          <w:spacing w:val="-4"/>
          <w:sz w:val="28"/>
          <w:szCs w:val="28"/>
          <w:lang w:val="pt-BR"/>
        </w:rPr>
        <w:t>trong</w:t>
      </w:r>
      <w:r w:rsidRPr="00A00B9B">
        <w:rPr>
          <w:rFonts w:eastAsia="Calibri"/>
          <w:color w:val="000000"/>
          <w:spacing w:val="-4"/>
          <w:sz w:val="28"/>
          <w:szCs w:val="28"/>
          <w:lang w:val="hr-HR"/>
        </w:rPr>
        <w:t xml:space="preserve"> đó </w:t>
      </w:r>
      <w:r w:rsidRPr="00A00B9B">
        <w:rPr>
          <w:rFonts w:eastAsia="Calibri"/>
          <w:color w:val="000000"/>
          <w:spacing w:val="-4"/>
          <w:sz w:val="28"/>
          <w:szCs w:val="28"/>
          <w:lang w:val="pt-BR"/>
        </w:rPr>
        <w:t>tập</w:t>
      </w:r>
      <w:r w:rsidRPr="00A00B9B">
        <w:rPr>
          <w:rFonts w:eastAsia="Calibri"/>
          <w:color w:val="000000"/>
          <w:spacing w:val="-4"/>
          <w:sz w:val="28"/>
          <w:szCs w:val="28"/>
          <w:lang w:val="hr-HR"/>
        </w:rPr>
        <w:t xml:space="preserve"> </w:t>
      </w:r>
      <w:r w:rsidRPr="00A00B9B">
        <w:rPr>
          <w:rFonts w:eastAsia="Calibri"/>
          <w:color w:val="000000"/>
          <w:spacing w:val="-4"/>
          <w:sz w:val="28"/>
          <w:szCs w:val="28"/>
          <w:lang w:val="pt-BR"/>
        </w:rPr>
        <w:t>trung</w:t>
      </w:r>
      <w:r w:rsidRPr="00A00B9B">
        <w:rPr>
          <w:rFonts w:eastAsia="Calibri"/>
          <w:color w:val="000000"/>
          <w:spacing w:val="-4"/>
          <w:sz w:val="28"/>
          <w:szCs w:val="28"/>
          <w:lang w:val="hr-HR"/>
        </w:rPr>
        <w:t xml:space="preserve"> </w:t>
      </w:r>
      <w:r w:rsidRPr="00A00B9B">
        <w:rPr>
          <w:rFonts w:eastAsia="Calibri"/>
          <w:color w:val="000000"/>
          <w:spacing w:val="-4"/>
          <w:sz w:val="28"/>
          <w:szCs w:val="28"/>
          <w:lang w:val="pt-BR"/>
        </w:rPr>
        <w:t>v</w:t>
      </w:r>
      <w:r w:rsidRPr="00A00B9B">
        <w:rPr>
          <w:rFonts w:eastAsia="Calibri"/>
          <w:color w:val="000000"/>
          <w:spacing w:val="-4"/>
          <w:sz w:val="28"/>
          <w:szCs w:val="28"/>
          <w:lang w:val="hr-HR"/>
        </w:rPr>
        <w:t>à</w:t>
      </w:r>
      <w:r w:rsidRPr="00A00B9B">
        <w:rPr>
          <w:rFonts w:eastAsia="Calibri"/>
          <w:color w:val="000000"/>
          <w:spacing w:val="-4"/>
          <w:sz w:val="28"/>
          <w:szCs w:val="28"/>
          <w:lang w:val="pt-BR"/>
        </w:rPr>
        <w:t>o</w:t>
      </w:r>
      <w:r w:rsidRPr="00A00B9B">
        <w:rPr>
          <w:rFonts w:eastAsia="Calibri"/>
          <w:color w:val="000000"/>
          <w:spacing w:val="-4"/>
          <w:sz w:val="28"/>
          <w:szCs w:val="28"/>
          <w:lang w:val="hr-HR"/>
        </w:rPr>
        <w:t xml:space="preserve"> </w:t>
      </w:r>
      <w:r w:rsidRPr="00A00B9B">
        <w:rPr>
          <w:rFonts w:eastAsia="Calibri"/>
          <w:color w:val="000000"/>
          <w:spacing w:val="-4"/>
          <w:sz w:val="28"/>
          <w:szCs w:val="28"/>
          <w:lang w:val="pt-BR"/>
        </w:rPr>
        <w:t>một</w:t>
      </w:r>
      <w:r w:rsidRPr="00A00B9B">
        <w:rPr>
          <w:rFonts w:eastAsia="Calibri"/>
          <w:color w:val="000000"/>
          <w:spacing w:val="-4"/>
          <w:sz w:val="28"/>
          <w:szCs w:val="28"/>
          <w:lang w:val="hr-HR"/>
        </w:rPr>
        <w:t xml:space="preserve"> </w:t>
      </w:r>
      <w:r w:rsidRPr="00A00B9B">
        <w:rPr>
          <w:rFonts w:eastAsia="Calibri"/>
          <w:color w:val="000000"/>
          <w:spacing w:val="-4"/>
          <w:sz w:val="28"/>
          <w:szCs w:val="28"/>
          <w:lang w:val="pt-BR"/>
        </w:rPr>
        <w:t>số</w:t>
      </w:r>
      <w:r w:rsidRPr="00A00B9B">
        <w:rPr>
          <w:rFonts w:eastAsia="Calibri"/>
          <w:color w:val="000000"/>
          <w:spacing w:val="-4"/>
          <w:sz w:val="28"/>
          <w:szCs w:val="28"/>
          <w:lang w:val="hr-HR"/>
        </w:rPr>
        <w:t xml:space="preserve"> </w:t>
      </w:r>
      <w:r w:rsidRPr="00A00B9B">
        <w:rPr>
          <w:rFonts w:eastAsia="Calibri"/>
          <w:color w:val="000000"/>
          <w:spacing w:val="-4"/>
          <w:sz w:val="28"/>
          <w:szCs w:val="28"/>
          <w:lang w:val="pt-BR"/>
        </w:rPr>
        <w:t>nhiệm</w:t>
      </w:r>
      <w:r w:rsidRPr="00A00B9B">
        <w:rPr>
          <w:rFonts w:eastAsia="Calibri"/>
          <w:color w:val="000000"/>
          <w:spacing w:val="-4"/>
          <w:sz w:val="28"/>
          <w:szCs w:val="28"/>
          <w:lang w:val="hr-HR"/>
        </w:rPr>
        <w:t xml:space="preserve"> </w:t>
      </w:r>
      <w:r w:rsidRPr="00A00B9B">
        <w:rPr>
          <w:rFonts w:eastAsia="Calibri"/>
          <w:color w:val="000000"/>
          <w:spacing w:val="-4"/>
          <w:sz w:val="28"/>
          <w:szCs w:val="28"/>
          <w:lang w:val="pt-BR"/>
        </w:rPr>
        <w:t>vụ</w:t>
      </w:r>
      <w:r w:rsidRPr="00A00B9B">
        <w:rPr>
          <w:rFonts w:eastAsia="Calibri"/>
          <w:color w:val="000000"/>
          <w:spacing w:val="-4"/>
          <w:sz w:val="28"/>
          <w:szCs w:val="28"/>
          <w:lang w:val="hr-HR"/>
        </w:rPr>
        <w:t xml:space="preserve">, </w:t>
      </w:r>
      <w:r w:rsidRPr="00A00B9B">
        <w:rPr>
          <w:rFonts w:eastAsia="Calibri"/>
          <w:color w:val="000000"/>
          <w:spacing w:val="-4"/>
          <w:sz w:val="28"/>
          <w:szCs w:val="28"/>
          <w:lang w:val="pt-BR"/>
        </w:rPr>
        <w:t>giải</w:t>
      </w:r>
      <w:r w:rsidRPr="00A00B9B">
        <w:rPr>
          <w:rFonts w:eastAsia="Calibri"/>
          <w:color w:val="000000"/>
          <w:spacing w:val="-4"/>
          <w:sz w:val="28"/>
          <w:szCs w:val="28"/>
          <w:lang w:val="hr-HR"/>
        </w:rPr>
        <w:t xml:space="preserve"> </w:t>
      </w:r>
      <w:r w:rsidRPr="00A00B9B">
        <w:rPr>
          <w:rFonts w:eastAsia="Calibri"/>
          <w:color w:val="000000"/>
          <w:spacing w:val="-4"/>
          <w:sz w:val="28"/>
          <w:szCs w:val="28"/>
          <w:lang w:val="pt-BR"/>
        </w:rPr>
        <w:t>ph</w:t>
      </w:r>
      <w:r w:rsidRPr="00A00B9B">
        <w:rPr>
          <w:rFonts w:eastAsia="Calibri"/>
          <w:color w:val="000000"/>
          <w:spacing w:val="-4"/>
          <w:sz w:val="28"/>
          <w:szCs w:val="28"/>
          <w:lang w:val="hr-HR"/>
        </w:rPr>
        <w:t>á</w:t>
      </w:r>
      <w:r w:rsidRPr="00A00B9B">
        <w:rPr>
          <w:rFonts w:eastAsia="Calibri"/>
          <w:color w:val="000000"/>
          <w:spacing w:val="-4"/>
          <w:sz w:val="28"/>
          <w:szCs w:val="28"/>
          <w:lang w:val="pt-BR"/>
        </w:rPr>
        <w:t>p</w:t>
      </w:r>
      <w:r w:rsidRPr="00A00B9B">
        <w:rPr>
          <w:rFonts w:eastAsia="Calibri"/>
          <w:color w:val="000000"/>
          <w:spacing w:val="-4"/>
          <w:sz w:val="28"/>
          <w:szCs w:val="28"/>
          <w:lang w:val="hr-HR"/>
        </w:rPr>
        <w:t xml:space="preserve"> </w:t>
      </w:r>
      <w:r w:rsidRPr="00A00B9B">
        <w:rPr>
          <w:rFonts w:eastAsia="Calibri"/>
          <w:color w:val="000000"/>
          <w:spacing w:val="-4"/>
          <w:sz w:val="28"/>
          <w:szCs w:val="28"/>
          <w:lang w:val="pt-BR"/>
        </w:rPr>
        <w:t>ch</w:t>
      </w:r>
      <w:r w:rsidRPr="00A00B9B">
        <w:rPr>
          <w:rFonts w:eastAsia="Calibri"/>
          <w:color w:val="000000"/>
          <w:spacing w:val="-4"/>
          <w:sz w:val="28"/>
          <w:szCs w:val="28"/>
          <w:lang w:val="hr-HR"/>
        </w:rPr>
        <w:t>í</w:t>
      </w:r>
      <w:r w:rsidRPr="00A00B9B">
        <w:rPr>
          <w:rFonts w:eastAsia="Calibri"/>
          <w:color w:val="000000"/>
          <w:spacing w:val="-4"/>
          <w:sz w:val="28"/>
          <w:szCs w:val="28"/>
          <w:lang w:val="pt-BR"/>
        </w:rPr>
        <w:t>nh</w:t>
      </w:r>
      <w:r w:rsidRPr="00A00B9B">
        <w:rPr>
          <w:rFonts w:eastAsia="Calibri"/>
          <w:color w:val="000000"/>
          <w:spacing w:val="-4"/>
          <w:sz w:val="28"/>
          <w:szCs w:val="28"/>
          <w:lang w:val="hr-HR"/>
        </w:rPr>
        <w:t xml:space="preserve"> </w:t>
      </w:r>
      <w:r w:rsidRPr="00A00B9B">
        <w:rPr>
          <w:rFonts w:eastAsia="Calibri"/>
          <w:color w:val="000000"/>
          <w:spacing w:val="-4"/>
          <w:sz w:val="28"/>
          <w:szCs w:val="28"/>
          <w:lang w:val="pt-BR"/>
        </w:rPr>
        <w:t>nh</w:t>
      </w:r>
      <w:r w:rsidRPr="00A00B9B">
        <w:rPr>
          <w:rFonts w:eastAsia="Calibri"/>
          <w:color w:val="000000"/>
          <w:spacing w:val="-4"/>
          <w:sz w:val="28"/>
          <w:szCs w:val="28"/>
          <w:lang w:val="hr-HR"/>
        </w:rPr>
        <w:t xml:space="preserve">ư </w:t>
      </w:r>
      <w:r w:rsidRPr="00A00B9B">
        <w:rPr>
          <w:rFonts w:eastAsia="Calibri"/>
          <w:color w:val="000000"/>
          <w:spacing w:val="-4"/>
          <w:sz w:val="28"/>
          <w:szCs w:val="28"/>
          <w:lang w:val="pt-BR"/>
        </w:rPr>
        <w:t>sau</w:t>
      </w:r>
      <w:r w:rsidRPr="00A00B9B">
        <w:rPr>
          <w:rFonts w:eastAsia="Calibri"/>
          <w:color w:val="000000"/>
          <w:spacing w:val="-4"/>
          <w:sz w:val="28"/>
          <w:szCs w:val="28"/>
          <w:lang w:val="hr-HR"/>
        </w:rPr>
        <w:t>:</w:t>
      </w:r>
    </w:p>
    <w:p w:rsidR="00D9474E" w:rsidRPr="00A00B9B" w:rsidRDefault="00D9474E" w:rsidP="00A00B9B">
      <w:pPr>
        <w:spacing w:before="120" w:after="120" w:line="288" w:lineRule="auto"/>
        <w:ind w:firstLine="720"/>
        <w:jc w:val="both"/>
        <w:rPr>
          <w:color w:val="000000"/>
          <w:sz w:val="28"/>
          <w:szCs w:val="28"/>
          <w:lang w:val="hr-HR"/>
        </w:rPr>
      </w:pPr>
      <w:r w:rsidRPr="00A00B9B">
        <w:rPr>
          <w:color w:val="000000"/>
          <w:sz w:val="28"/>
          <w:szCs w:val="28"/>
          <w:lang w:val="hr-HR"/>
        </w:rPr>
        <w:t xml:space="preserve">- </w:t>
      </w:r>
      <w:r w:rsidRPr="00A00B9B">
        <w:rPr>
          <w:color w:val="000000"/>
          <w:sz w:val="28"/>
          <w:szCs w:val="28"/>
          <w:lang w:val="pt-BR"/>
        </w:rPr>
        <w:t>T</w:t>
      </w:r>
      <w:r w:rsidRPr="00A00B9B">
        <w:rPr>
          <w:color w:val="000000"/>
          <w:sz w:val="28"/>
          <w:szCs w:val="28"/>
          <w:lang w:val="hr-HR"/>
        </w:rPr>
        <w:t>ă</w:t>
      </w:r>
      <w:r w:rsidRPr="00A00B9B">
        <w:rPr>
          <w:color w:val="000000"/>
          <w:sz w:val="28"/>
          <w:szCs w:val="28"/>
          <w:lang w:val="pt-BR"/>
        </w:rPr>
        <w:t>ng</w:t>
      </w:r>
      <w:r w:rsidRPr="00A00B9B">
        <w:rPr>
          <w:color w:val="000000"/>
          <w:sz w:val="28"/>
          <w:szCs w:val="28"/>
          <w:lang w:val="hr-HR"/>
        </w:rPr>
        <w:t xml:space="preserve"> </w:t>
      </w:r>
      <w:r w:rsidRPr="00A00B9B">
        <w:rPr>
          <w:color w:val="000000"/>
          <w:sz w:val="28"/>
          <w:szCs w:val="28"/>
          <w:lang w:val="pt-BR"/>
        </w:rPr>
        <w:t>c</w:t>
      </w:r>
      <w:r w:rsidRPr="00A00B9B">
        <w:rPr>
          <w:color w:val="000000"/>
          <w:sz w:val="28"/>
          <w:szCs w:val="28"/>
          <w:lang w:val="hr-HR"/>
        </w:rPr>
        <w:t>ư</w:t>
      </w:r>
      <w:r w:rsidRPr="00A00B9B">
        <w:rPr>
          <w:color w:val="000000"/>
          <w:sz w:val="28"/>
          <w:szCs w:val="28"/>
          <w:lang w:val="pt-BR"/>
        </w:rPr>
        <w:t>ờng</w:t>
      </w:r>
      <w:r w:rsidRPr="00A00B9B">
        <w:rPr>
          <w:color w:val="000000"/>
          <w:sz w:val="28"/>
          <w:szCs w:val="28"/>
          <w:lang w:val="hr-HR"/>
        </w:rPr>
        <w:t xml:space="preserve"> </w:t>
      </w:r>
      <w:r w:rsidRPr="00A00B9B">
        <w:rPr>
          <w:color w:val="000000"/>
          <w:sz w:val="28"/>
          <w:szCs w:val="28"/>
          <w:lang w:val="pt-BR"/>
        </w:rPr>
        <w:t>vai</w:t>
      </w:r>
      <w:r w:rsidRPr="00A00B9B">
        <w:rPr>
          <w:color w:val="000000"/>
          <w:sz w:val="28"/>
          <w:szCs w:val="28"/>
          <w:lang w:val="hr-HR"/>
        </w:rPr>
        <w:t xml:space="preserve"> </w:t>
      </w:r>
      <w:r w:rsidRPr="00A00B9B">
        <w:rPr>
          <w:color w:val="000000"/>
          <w:sz w:val="28"/>
          <w:szCs w:val="28"/>
          <w:lang w:val="pt-BR"/>
        </w:rPr>
        <w:t>tr</w:t>
      </w:r>
      <w:r w:rsidRPr="00A00B9B">
        <w:rPr>
          <w:color w:val="000000"/>
          <w:sz w:val="28"/>
          <w:szCs w:val="28"/>
          <w:lang w:val="hr-HR"/>
        </w:rPr>
        <w:t xml:space="preserve">ò, </w:t>
      </w:r>
      <w:r w:rsidRPr="00A00B9B">
        <w:rPr>
          <w:color w:val="000000"/>
          <w:sz w:val="28"/>
          <w:szCs w:val="28"/>
          <w:lang w:val="pt-BR"/>
        </w:rPr>
        <w:t>tr</w:t>
      </w:r>
      <w:r w:rsidRPr="00A00B9B">
        <w:rPr>
          <w:color w:val="000000"/>
          <w:sz w:val="28"/>
          <w:szCs w:val="28"/>
          <w:lang w:val="hr-HR"/>
        </w:rPr>
        <w:t>á</w:t>
      </w:r>
      <w:r w:rsidRPr="00A00B9B">
        <w:rPr>
          <w:color w:val="000000"/>
          <w:sz w:val="28"/>
          <w:szCs w:val="28"/>
          <w:lang w:val="pt-BR"/>
        </w:rPr>
        <w:t>ch</w:t>
      </w:r>
      <w:r w:rsidRPr="00A00B9B">
        <w:rPr>
          <w:color w:val="000000"/>
          <w:sz w:val="28"/>
          <w:szCs w:val="28"/>
          <w:lang w:val="hr-HR"/>
        </w:rPr>
        <w:t xml:space="preserve"> </w:t>
      </w:r>
      <w:r w:rsidRPr="00A00B9B">
        <w:rPr>
          <w:color w:val="000000"/>
          <w:sz w:val="28"/>
          <w:szCs w:val="28"/>
          <w:lang w:val="pt-BR"/>
        </w:rPr>
        <w:t>nhiệm</w:t>
      </w:r>
      <w:r w:rsidRPr="00A00B9B">
        <w:rPr>
          <w:color w:val="000000"/>
          <w:sz w:val="28"/>
          <w:szCs w:val="28"/>
          <w:lang w:val="hr-HR"/>
        </w:rPr>
        <w:t xml:space="preserve"> </w:t>
      </w:r>
      <w:r w:rsidRPr="00A00B9B">
        <w:rPr>
          <w:color w:val="000000"/>
          <w:sz w:val="28"/>
          <w:szCs w:val="28"/>
          <w:lang w:val="pt-BR"/>
        </w:rPr>
        <w:t>của</w:t>
      </w:r>
      <w:r w:rsidRPr="00A00B9B">
        <w:rPr>
          <w:color w:val="000000"/>
          <w:sz w:val="28"/>
          <w:szCs w:val="28"/>
          <w:lang w:val="hr-HR"/>
        </w:rPr>
        <w:t xml:space="preserve"> cơ quan quản lý tài sản, </w:t>
      </w:r>
      <w:r w:rsidRPr="00A00B9B">
        <w:rPr>
          <w:color w:val="000000"/>
          <w:sz w:val="28"/>
          <w:szCs w:val="28"/>
          <w:lang w:val="pt-BR"/>
        </w:rPr>
        <w:t>ng</w:t>
      </w:r>
      <w:r w:rsidRPr="00A00B9B">
        <w:rPr>
          <w:color w:val="000000"/>
          <w:sz w:val="28"/>
          <w:szCs w:val="28"/>
          <w:lang w:val="hr-HR"/>
        </w:rPr>
        <w:t>ư</w:t>
      </w:r>
      <w:r w:rsidRPr="00A00B9B">
        <w:rPr>
          <w:color w:val="000000"/>
          <w:sz w:val="28"/>
          <w:szCs w:val="28"/>
          <w:lang w:val="pt-BR"/>
        </w:rPr>
        <w:t>ời</w:t>
      </w:r>
      <w:r w:rsidRPr="00A00B9B">
        <w:rPr>
          <w:color w:val="000000"/>
          <w:sz w:val="28"/>
          <w:szCs w:val="28"/>
          <w:lang w:val="hr-HR"/>
        </w:rPr>
        <w:t xml:space="preserve"> </w:t>
      </w:r>
      <w:r w:rsidRPr="00A00B9B">
        <w:rPr>
          <w:color w:val="000000"/>
          <w:sz w:val="28"/>
          <w:szCs w:val="28"/>
          <w:lang w:val="pt-BR"/>
        </w:rPr>
        <w:t>c</w:t>
      </w:r>
      <w:r w:rsidRPr="00A00B9B">
        <w:rPr>
          <w:color w:val="000000"/>
          <w:sz w:val="28"/>
          <w:szCs w:val="28"/>
          <w:lang w:val="hr-HR"/>
        </w:rPr>
        <w:t xml:space="preserve">ó </w:t>
      </w:r>
      <w:r w:rsidRPr="00A00B9B">
        <w:rPr>
          <w:color w:val="000000"/>
          <w:sz w:val="28"/>
          <w:szCs w:val="28"/>
          <w:lang w:val="pt-BR"/>
        </w:rPr>
        <w:t>t</w:t>
      </w:r>
      <w:r w:rsidRPr="00A00B9B">
        <w:rPr>
          <w:color w:val="000000"/>
          <w:sz w:val="28"/>
          <w:szCs w:val="28"/>
          <w:lang w:val="hr-HR"/>
        </w:rPr>
        <w:t>à</w:t>
      </w:r>
      <w:r w:rsidRPr="00A00B9B">
        <w:rPr>
          <w:color w:val="000000"/>
          <w:sz w:val="28"/>
          <w:szCs w:val="28"/>
          <w:lang w:val="pt-BR"/>
        </w:rPr>
        <w:t>i</w:t>
      </w:r>
      <w:r w:rsidRPr="00A00B9B">
        <w:rPr>
          <w:color w:val="000000"/>
          <w:sz w:val="28"/>
          <w:szCs w:val="28"/>
          <w:lang w:val="hr-HR"/>
        </w:rPr>
        <w:t xml:space="preserve"> </w:t>
      </w:r>
      <w:r w:rsidRPr="00A00B9B">
        <w:rPr>
          <w:color w:val="000000"/>
          <w:sz w:val="28"/>
          <w:szCs w:val="28"/>
          <w:lang w:val="pt-BR"/>
        </w:rPr>
        <w:t>sản</w:t>
      </w:r>
      <w:r w:rsidRPr="00A00B9B">
        <w:rPr>
          <w:color w:val="000000"/>
          <w:sz w:val="28"/>
          <w:szCs w:val="28"/>
          <w:lang w:val="hr-HR"/>
        </w:rPr>
        <w:t xml:space="preserve"> t</w:t>
      </w:r>
      <w:r w:rsidRPr="00A00B9B">
        <w:rPr>
          <w:color w:val="000000"/>
          <w:sz w:val="28"/>
          <w:szCs w:val="28"/>
          <w:lang w:val="pt-BR"/>
        </w:rPr>
        <w:t>rong</w:t>
      </w:r>
      <w:r w:rsidRPr="00A00B9B">
        <w:rPr>
          <w:color w:val="000000"/>
          <w:sz w:val="28"/>
          <w:szCs w:val="28"/>
          <w:lang w:val="hr-HR"/>
        </w:rPr>
        <w:t xml:space="preserve"> </w:t>
      </w:r>
      <w:r w:rsidRPr="00A00B9B">
        <w:rPr>
          <w:color w:val="000000"/>
          <w:sz w:val="28"/>
          <w:szCs w:val="28"/>
          <w:lang w:val="pt-BR"/>
        </w:rPr>
        <w:t>việc</w:t>
      </w:r>
      <w:r w:rsidRPr="00A00B9B">
        <w:rPr>
          <w:color w:val="000000"/>
          <w:sz w:val="28"/>
          <w:szCs w:val="28"/>
          <w:lang w:val="hr-HR"/>
        </w:rPr>
        <w:t xml:space="preserve"> </w:t>
      </w:r>
      <w:r w:rsidRPr="00A00B9B">
        <w:rPr>
          <w:color w:val="000000"/>
          <w:sz w:val="28"/>
          <w:szCs w:val="28"/>
          <w:lang w:val="pt-BR"/>
        </w:rPr>
        <w:t>ph</w:t>
      </w:r>
      <w:r w:rsidRPr="00A00B9B">
        <w:rPr>
          <w:color w:val="000000"/>
          <w:sz w:val="28"/>
          <w:szCs w:val="28"/>
          <w:lang w:val="hr-HR"/>
        </w:rPr>
        <w:t xml:space="preserve">ê </w:t>
      </w:r>
      <w:r w:rsidRPr="00A00B9B">
        <w:rPr>
          <w:color w:val="000000"/>
          <w:sz w:val="28"/>
          <w:szCs w:val="28"/>
          <w:lang w:val="pt-BR"/>
        </w:rPr>
        <w:t>duyệt</w:t>
      </w:r>
      <w:r w:rsidRPr="00A00B9B">
        <w:rPr>
          <w:color w:val="000000"/>
          <w:sz w:val="28"/>
          <w:szCs w:val="28"/>
          <w:lang w:val="hr-HR"/>
        </w:rPr>
        <w:t xml:space="preserve"> </w:t>
      </w:r>
      <w:r w:rsidRPr="00A00B9B">
        <w:rPr>
          <w:color w:val="000000"/>
          <w:sz w:val="28"/>
          <w:szCs w:val="28"/>
          <w:lang w:val="pt-BR"/>
        </w:rPr>
        <w:t>ph</w:t>
      </w:r>
      <w:r w:rsidRPr="00A00B9B">
        <w:rPr>
          <w:color w:val="000000"/>
          <w:sz w:val="28"/>
          <w:szCs w:val="28"/>
          <w:lang w:val="hr-HR"/>
        </w:rPr>
        <w:t>ươ</w:t>
      </w:r>
      <w:r w:rsidRPr="00A00B9B">
        <w:rPr>
          <w:color w:val="000000"/>
          <w:sz w:val="28"/>
          <w:szCs w:val="28"/>
          <w:lang w:val="pt-BR"/>
        </w:rPr>
        <w:t>ng</w:t>
      </w:r>
      <w:r w:rsidRPr="00A00B9B">
        <w:rPr>
          <w:color w:val="000000"/>
          <w:sz w:val="28"/>
          <w:szCs w:val="28"/>
          <w:lang w:val="hr-HR"/>
        </w:rPr>
        <w:t xml:space="preserve"> á</w:t>
      </w:r>
      <w:r w:rsidRPr="00A00B9B">
        <w:rPr>
          <w:color w:val="000000"/>
          <w:sz w:val="28"/>
          <w:szCs w:val="28"/>
          <w:lang w:val="pt-BR"/>
        </w:rPr>
        <w:t>n</w:t>
      </w:r>
      <w:r w:rsidRPr="00A00B9B">
        <w:rPr>
          <w:color w:val="000000"/>
          <w:sz w:val="28"/>
          <w:szCs w:val="28"/>
          <w:lang w:val="hr-HR"/>
        </w:rPr>
        <w:t xml:space="preserve"> đ</w:t>
      </w:r>
      <w:r w:rsidRPr="00A00B9B">
        <w:rPr>
          <w:color w:val="000000"/>
          <w:sz w:val="28"/>
          <w:szCs w:val="28"/>
          <w:lang w:val="pt-BR"/>
        </w:rPr>
        <w:t>ấu</w:t>
      </w:r>
      <w:r w:rsidRPr="00A00B9B">
        <w:rPr>
          <w:color w:val="000000"/>
          <w:sz w:val="28"/>
          <w:szCs w:val="28"/>
          <w:lang w:val="hr-HR"/>
        </w:rPr>
        <w:t xml:space="preserve"> </w:t>
      </w:r>
      <w:r w:rsidRPr="00A00B9B">
        <w:rPr>
          <w:color w:val="000000"/>
          <w:sz w:val="28"/>
          <w:szCs w:val="28"/>
          <w:lang w:val="pt-BR"/>
        </w:rPr>
        <w:t>gi</w:t>
      </w:r>
      <w:r w:rsidRPr="00A00B9B">
        <w:rPr>
          <w:color w:val="000000"/>
          <w:sz w:val="28"/>
          <w:szCs w:val="28"/>
          <w:lang w:val="hr-HR"/>
        </w:rPr>
        <w:t xml:space="preserve">á, </w:t>
      </w:r>
      <w:r w:rsidRPr="00A00B9B">
        <w:rPr>
          <w:color w:val="000000"/>
          <w:sz w:val="28"/>
          <w:szCs w:val="28"/>
          <w:lang w:val="pt-BR"/>
        </w:rPr>
        <w:t>tổ</w:t>
      </w:r>
      <w:r w:rsidRPr="00A00B9B">
        <w:rPr>
          <w:color w:val="000000"/>
          <w:sz w:val="28"/>
          <w:szCs w:val="28"/>
          <w:lang w:val="hr-HR"/>
        </w:rPr>
        <w:t xml:space="preserve"> </w:t>
      </w:r>
      <w:r w:rsidRPr="00A00B9B">
        <w:rPr>
          <w:color w:val="000000"/>
          <w:sz w:val="28"/>
          <w:szCs w:val="28"/>
          <w:lang w:val="pt-BR"/>
        </w:rPr>
        <w:t>chức</w:t>
      </w:r>
      <w:r w:rsidRPr="00A00B9B">
        <w:rPr>
          <w:color w:val="000000"/>
          <w:sz w:val="28"/>
          <w:szCs w:val="28"/>
          <w:lang w:val="hr-HR"/>
        </w:rPr>
        <w:t xml:space="preserve"> đ</w:t>
      </w:r>
      <w:r w:rsidRPr="00A00B9B">
        <w:rPr>
          <w:color w:val="000000"/>
          <w:sz w:val="28"/>
          <w:szCs w:val="28"/>
          <w:lang w:val="pt-BR"/>
        </w:rPr>
        <w:t>ịnh</w:t>
      </w:r>
      <w:r w:rsidRPr="00A00B9B">
        <w:rPr>
          <w:color w:val="000000"/>
          <w:sz w:val="28"/>
          <w:szCs w:val="28"/>
          <w:lang w:val="hr-HR"/>
        </w:rPr>
        <w:t xml:space="preserve"> </w:t>
      </w:r>
      <w:r w:rsidRPr="00A00B9B">
        <w:rPr>
          <w:color w:val="000000"/>
          <w:sz w:val="28"/>
          <w:szCs w:val="28"/>
          <w:lang w:val="pt-BR"/>
        </w:rPr>
        <w:t>gi</w:t>
      </w:r>
      <w:r w:rsidRPr="00A00B9B">
        <w:rPr>
          <w:color w:val="000000"/>
          <w:sz w:val="28"/>
          <w:szCs w:val="28"/>
          <w:lang w:val="hr-HR"/>
        </w:rPr>
        <w:t xml:space="preserve">á, </w:t>
      </w:r>
      <w:r w:rsidRPr="00A00B9B">
        <w:rPr>
          <w:color w:val="000000"/>
          <w:sz w:val="28"/>
          <w:szCs w:val="28"/>
          <w:lang w:val="pt-BR"/>
        </w:rPr>
        <w:t>x</w:t>
      </w:r>
      <w:r w:rsidRPr="00A00B9B">
        <w:rPr>
          <w:color w:val="000000"/>
          <w:sz w:val="28"/>
          <w:szCs w:val="28"/>
          <w:lang w:val="hr-HR"/>
        </w:rPr>
        <w:t>á</w:t>
      </w:r>
      <w:r w:rsidRPr="00A00B9B">
        <w:rPr>
          <w:color w:val="000000"/>
          <w:sz w:val="28"/>
          <w:szCs w:val="28"/>
          <w:lang w:val="pt-BR"/>
        </w:rPr>
        <w:t>c</w:t>
      </w:r>
      <w:r w:rsidRPr="00A00B9B">
        <w:rPr>
          <w:color w:val="000000"/>
          <w:sz w:val="28"/>
          <w:szCs w:val="28"/>
          <w:lang w:val="hr-HR"/>
        </w:rPr>
        <w:t xml:space="preserve"> đ</w:t>
      </w:r>
      <w:r w:rsidRPr="00A00B9B">
        <w:rPr>
          <w:color w:val="000000"/>
          <w:sz w:val="28"/>
          <w:szCs w:val="28"/>
          <w:lang w:val="pt-BR"/>
        </w:rPr>
        <w:t>ịnh</w:t>
      </w:r>
      <w:r w:rsidRPr="00A00B9B">
        <w:rPr>
          <w:color w:val="000000"/>
          <w:sz w:val="28"/>
          <w:szCs w:val="28"/>
          <w:lang w:val="hr-HR"/>
        </w:rPr>
        <w:t xml:space="preserve"> </w:t>
      </w:r>
      <w:r w:rsidRPr="00A00B9B">
        <w:rPr>
          <w:color w:val="000000"/>
          <w:sz w:val="28"/>
          <w:szCs w:val="28"/>
          <w:lang w:val="pt-BR"/>
        </w:rPr>
        <w:t>gi</w:t>
      </w:r>
      <w:r w:rsidRPr="00A00B9B">
        <w:rPr>
          <w:color w:val="000000"/>
          <w:sz w:val="28"/>
          <w:szCs w:val="28"/>
          <w:lang w:val="hr-HR"/>
        </w:rPr>
        <w:t xml:space="preserve">á </w:t>
      </w:r>
      <w:r w:rsidRPr="00A00B9B">
        <w:rPr>
          <w:color w:val="000000"/>
          <w:sz w:val="28"/>
          <w:szCs w:val="28"/>
          <w:lang w:val="pt-BR"/>
        </w:rPr>
        <w:t>khởi</w:t>
      </w:r>
      <w:r w:rsidRPr="00A00B9B">
        <w:rPr>
          <w:color w:val="000000"/>
          <w:sz w:val="28"/>
          <w:szCs w:val="28"/>
          <w:lang w:val="hr-HR"/>
        </w:rPr>
        <w:t xml:space="preserve"> đ</w:t>
      </w:r>
      <w:r w:rsidRPr="00A00B9B">
        <w:rPr>
          <w:color w:val="000000"/>
          <w:sz w:val="28"/>
          <w:szCs w:val="28"/>
          <w:lang w:val="pt-BR"/>
        </w:rPr>
        <w:t>iểm</w:t>
      </w:r>
      <w:r w:rsidRPr="00A00B9B">
        <w:rPr>
          <w:color w:val="000000"/>
          <w:sz w:val="28"/>
          <w:szCs w:val="28"/>
          <w:lang w:val="hr-HR"/>
        </w:rPr>
        <w:t xml:space="preserve"> </w:t>
      </w:r>
      <w:r w:rsidRPr="00A00B9B">
        <w:rPr>
          <w:color w:val="000000"/>
          <w:sz w:val="28"/>
          <w:szCs w:val="28"/>
          <w:lang w:val="pt-BR"/>
        </w:rPr>
        <w:t>t</w:t>
      </w:r>
      <w:r w:rsidRPr="00A00B9B">
        <w:rPr>
          <w:color w:val="000000"/>
          <w:sz w:val="28"/>
          <w:szCs w:val="28"/>
          <w:lang w:val="hr-HR"/>
        </w:rPr>
        <w:t>à</w:t>
      </w:r>
      <w:r w:rsidRPr="00A00B9B">
        <w:rPr>
          <w:color w:val="000000"/>
          <w:sz w:val="28"/>
          <w:szCs w:val="28"/>
          <w:lang w:val="pt-BR"/>
        </w:rPr>
        <w:t>i</w:t>
      </w:r>
      <w:r w:rsidRPr="00A00B9B">
        <w:rPr>
          <w:color w:val="000000"/>
          <w:sz w:val="28"/>
          <w:szCs w:val="28"/>
          <w:lang w:val="hr-HR"/>
        </w:rPr>
        <w:t xml:space="preserve"> </w:t>
      </w:r>
      <w:r w:rsidRPr="00A00B9B">
        <w:rPr>
          <w:color w:val="000000"/>
          <w:sz w:val="28"/>
          <w:szCs w:val="28"/>
          <w:lang w:val="pt-BR"/>
        </w:rPr>
        <w:t>sản</w:t>
      </w:r>
      <w:r w:rsidRPr="00A00B9B">
        <w:rPr>
          <w:color w:val="000000"/>
          <w:sz w:val="28"/>
          <w:szCs w:val="28"/>
          <w:lang w:val="hr-HR"/>
        </w:rPr>
        <w:t xml:space="preserve"> đ</w:t>
      </w:r>
      <w:r w:rsidRPr="00A00B9B">
        <w:rPr>
          <w:color w:val="000000"/>
          <w:sz w:val="28"/>
          <w:szCs w:val="28"/>
          <w:lang w:val="pt-BR"/>
        </w:rPr>
        <w:t>ấu</w:t>
      </w:r>
      <w:r w:rsidRPr="00A00B9B">
        <w:rPr>
          <w:color w:val="000000"/>
          <w:sz w:val="28"/>
          <w:szCs w:val="28"/>
          <w:lang w:val="hr-HR"/>
        </w:rPr>
        <w:t xml:space="preserve"> </w:t>
      </w:r>
      <w:r w:rsidRPr="00A00B9B">
        <w:rPr>
          <w:color w:val="000000"/>
          <w:sz w:val="28"/>
          <w:szCs w:val="28"/>
          <w:lang w:val="pt-BR"/>
        </w:rPr>
        <w:t>gi</w:t>
      </w:r>
      <w:r w:rsidRPr="00A00B9B">
        <w:rPr>
          <w:color w:val="000000"/>
          <w:sz w:val="28"/>
          <w:szCs w:val="28"/>
          <w:lang w:val="hr-HR"/>
        </w:rPr>
        <w:t xml:space="preserve">á; lựa chọn tổ chức đấu giá tài sản, </w:t>
      </w:r>
      <w:r w:rsidRPr="00A00B9B">
        <w:rPr>
          <w:color w:val="000000"/>
          <w:sz w:val="28"/>
          <w:szCs w:val="28"/>
          <w:lang w:val="pt-BR"/>
        </w:rPr>
        <w:t>gi</w:t>
      </w:r>
      <w:r w:rsidRPr="00A00B9B">
        <w:rPr>
          <w:color w:val="000000"/>
          <w:sz w:val="28"/>
          <w:szCs w:val="28"/>
          <w:lang w:val="hr-HR"/>
        </w:rPr>
        <w:t>á</w:t>
      </w:r>
      <w:r w:rsidRPr="00A00B9B">
        <w:rPr>
          <w:color w:val="000000"/>
          <w:sz w:val="28"/>
          <w:szCs w:val="28"/>
          <w:lang w:val="pt-BR"/>
        </w:rPr>
        <w:t>m</w:t>
      </w:r>
      <w:r w:rsidRPr="00A00B9B">
        <w:rPr>
          <w:color w:val="000000"/>
          <w:sz w:val="28"/>
          <w:szCs w:val="28"/>
          <w:lang w:val="hr-HR"/>
        </w:rPr>
        <w:t xml:space="preserve"> </w:t>
      </w:r>
      <w:r w:rsidRPr="00A00B9B">
        <w:rPr>
          <w:color w:val="000000"/>
          <w:sz w:val="28"/>
          <w:szCs w:val="28"/>
          <w:lang w:val="pt-BR"/>
        </w:rPr>
        <w:t>s</w:t>
      </w:r>
      <w:r w:rsidRPr="00A00B9B">
        <w:rPr>
          <w:color w:val="000000"/>
          <w:sz w:val="28"/>
          <w:szCs w:val="28"/>
          <w:lang w:val="hr-HR"/>
        </w:rPr>
        <w:t>á</w:t>
      </w:r>
      <w:r w:rsidRPr="00A00B9B">
        <w:rPr>
          <w:color w:val="000000"/>
          <w:sz w:val="28"/>
          <w:szCs w:val="28"/>
          <w:lang w:val="pt-BR"/>
        </w:rPr>
        <w:t>t</w:t>
      </w:r>
      <w:r w:rsidRPr="00A00B9B">
        <w:rPr>
          <w:color w:val="000000"/>
          <w:sz w:val="28"/>
          <w:szCs w:val="28"/>
          <w:lang w:val="hr-HR"/>
        </w:rPr>
        <w:t xml:space="preserve"> </w:t>
      </w:r>
      <w:r w:rsidRPr="00A00B9B">
        <w:rPr>
          <w:color w:val="000000"/>
          <w:sz w:val="28"/>
          <w:szCs w:val="28"/>
          <w:lang w:val="pt-BR"/>
        </w:rPr>
        <w:t>việc</w:t>
      </w:r>
      <w:r w:rsidRPr="00A00B9B">
        <w:rPr>
          <w:color w:val="000000"/>
          <w:sz w:val="28"/>
          <w:szCs w:val="28"/>
          <w:lang w:val="hr-HR"/>
        </w:rPr>
        <w:t xml:space="preserve"> </w:t>
      </w:r>
      <w:r w:rsidRPr="00A00B9B">
        <w:rPr>
          <w:color w:val="000000"/>
          <w:sz w:val="28"/>
          <w:szCs w:val="28"/>
          <w:lang w:val="pt-BR"/>
        </w:rPr>
        <w:t>thực</w:t>
      </w:r>
      <w:r w:rsidRPr="00A00B9B">
        <w:rPr>
          <w:color w:val="000000"/>
          <w:sz w:val="28"/>
          <w:szCs w:val="28"/>
          <w:lang w:val="hr-HR"/>
        </w:rPr>
        <w:t xml:space="preserve"> </w:t>
      </w:r>
      <w:r w:rsidRPr="00A00B9B">
        <w:rPr>
          <w:color w:val="000000"/>
          <w:sz w:val="28"/>
          <w:szCs w:val="28"/>
          <w:lang w:val="pt-BR"/>
        </w:rPr>
        <w:t>hiện</w:t>
      </w:r>
      <w:r w:rsidRPr="00A00B9B">
        <w:rPr>
          <w:color w:val="000000"/>
          <w:sz w:val="28"/>
          <w:szCs w:val="28"/>
          <w:lang w:val="hr-HR"/>
        </w:rPr>
        <w:t xml:space="preserve"> </w:t>
      </w:r>
      <w:r w:rsidRPr="00A00B9B">
        <w:rPr>
          <w:color w:val="000000"/>
          <w:sz w:val="28"/>
          <w:szCs w:val="28"/>
          <w:lang w:val="pt-BR"/>
        </w:rPr>
        <w:t>tr</w:t>
      </w:r>
      <w:r w:rsidRPr="00A00B9B">
        <w:rPr>
          <w:color w:val="000000"/>
          <w:sz w:val="28"/>
          <w:szCs w:val="28"/>
          <w:lang w:val="hr-HR"/>
        </w:rPr>
        <w:t>ì</w:t>
      </w:r>
      <w:r w:rsidRPr="00A00B9B">
        <w:rPr>
          <w:color w:val="000000"/>
          <w:sz w:val="28"/>
          <w:szCs w:val="28"/>
          <w:lang w:val="pt-BR"/>
        </w:rPr>
        <w:t>nh</w:t>
      </w:r>
      <w:r w:rsidRPr="00A00B9B">
        <w:rPr>
          <w:color w:val="000000"/>
          <w:sz w:val="28"/>
          <w:szCs w:val="28"/>
          <w:lang w:val="hr-HR"/>
        </w:rPr>
        <w:t xml:space="preserve"> </w:t>
      </w:r>
      <w:r w:rsidRPr="00A00B9B">
        <w:rPr>
          <w:color w:val="000000"/>
          <w:sz w:val="28"/>
          <w:szCs w:val="28"/>
          <w:lang w:val="pt-BR"/>
        </w:rPr>
        <w:t>tự</w:t>
      </w:r>
      <w:r w:rsidRPr="00A00B9B">
        <w:rPr>
          <w:color w:val="000000"/>
          <w:sz w:val="28"/>
          <w:szCs w:val="28"/>
          <w:lang w:val="hr-HR"/>
        </w:rPr>
        <w:t xml:space="preserve">, </w:t>
      </w:r>
      <w:r w:rsidRPr="00A00B9B">
        <w:rPr>
          <w:color w:val="000000"/>
          <w:sz w:val="28"/>
          <w:szCs w:val="28"/>
          <w:lang w:val="pt-BR"/>
        </w:rPr>
        <w:t>thủ</w:t>
      </w:r>
      <w:r w:rsidRPr="00A00B9B">
        <w:rPr>
          <w:color w:val="000000"/>
          <w:sz w:val="28"/>
          <w:szCs w:val="28"/>
          <w:lang w:val="hr-HR"/>
        </w:rPr>
        <w:t xml:space="preserve"> </w:t>
      </w:r>
      <w:r w:rsidRPr="00A00B9B">
        <w:rPr>
          <w:color w:val="000000"/>
          <w:sz w:val="28"/>
          <w:szCs w:val="28"/>
          <w:lang w:val="pt-BR"/>
        </w:rPr>
        <w:t>tục</w:t>
      </w:r>
      <w:r w:rsidRPr="00A00B9B">
        <w:rPr>
          <w:color w:val="000000"/>
          <w:sz w:val="28"/>
          <w:szCs w:val="28"/>
          <w:lang w:val="hr-HR"/>
        </w:rPr>
        <w:t xml:space="preserve"> đ</w:t>
      </w:r>
      <w:r w:rsidRPr="00A00B9B">
        <w:rPr>
          <w:color w:val="000000"/>
          <w:sz w:val="28"/>
          <w:szCs w:val="28"/>
          <w:lang w:val="pt-BR"/>
        </w:rPr>
        <w:t>ấu</w:t>
      </w:r>
      <w:r w:rsidRPr="00A00B9B">
        <w:rPr>
          <w:color w:val="000000"/>
          <w:sz w:val="28"/>
          <w:szCs w:val="28"/>
          <w:lang w:val="hr-HR"/>
        </w:rPr>
        <w:t xml:space="preserve"> </w:t>
      </w:r>
      <w:r w:rsidRPr="00A00B9B">
        <w:rPr>
          <w:color w:val="000000"/>
          <w:sz w:val="28"/>
          <w:szCs w:val="28"/>
          <w:lang w:val="pt-BR"/>
        </w:rPr>
        <w:t>gi</w:t>
      </w:r>
      <w:r w:rsidRPr="00A00B9B">
        <w:rPr>
          <w:color w:val="000000"/>
          <w:sz w:val="28"/>
          <w:szCs w:val="28"/>
          <w:lang w:val="hr-HR"/>
        </w:rPr>
        <w:t xml:space="preserve">á </w:t>
      </w:r>
      <w:r w:rsidRPr="00A00B9B">
        <w:rPr>
          <w:color w:val="000000"/>
          <w:sz w:val="28"/>
          <w:szCs w:val="28"/>
          <w:lang w:val="pt-BR"/>
        </w:rPr>
        <w:t>của</w:t>
      </w:r>
      <w:r w:rsidRPr="00A00B9B">
        <w:rPr>
          <w:color w:val="000000"/>
          <w:sz w:val="28"/>
          <w:szCs w:val="28"/>
          <w:lang w:val="hr-HR"/>
        </w:rPr>
        <w:t xml:space="preserve"> </w:t>
      </w:r>
      <w:r w:rsidRPr="00A00B9B">
        <w:rPr>
          <w:color w:val="000000"/>
          <w:sz w:val="28"/>
          <w:szCs w:val="28"/>
          <w:lang w:val="pt-BR"/>
        </w:rPr>
        <w:t>tổ</w:t>
      </w:r>
      <w:r w:rsidRPr="00A00B9B">
        <w:rPr>
          <w:color w:val="000000"/>
          <w:sz w:val="28"/>
          <w:szCs w:val="28"/>
          <w:lang w:val="hr-HR"/>
        </w:rPr>
        <w:t xml:space="preserve"> </w:t>
      </w:r>
      <w:r w:rsidRPr="00A00B9B">
        <w:rPr>
          <w:color w:val="000000"/>
          <w:sz w:val="28"/>
          <w:szCs w:val="28"/>
          <w:lang w:val="pt-BR"/>
        </w:rPr>
        <w:t>chức</w:t>
      </w:r>
      <w:r w:rsidRPr="00A00B9B">
        <w:rPr>
          <w:color w:val="000000"/>
          <w:sz w:val="28"/>
          <w:szCs w:val="28"/>
          <w:lang w:val="hr-HR"/>
        </w:rPr>
        <w:t xml:space="preserve"> đ</w:t>
      </w:r>
      <w:r w:rsidRPr="00A00B9B">
        <w:rPr>
          <w:color w:val="000000"/>
          <w:sz w:val="28"/>
          <w:szCs w:val="28"/>
          <w:lang w:val="pt-BR"/>
        </w:rPr>
        <w:t>ấu</w:t>
      </w:r>
      <w:r w:rsidRPr="00A00B9B">
        <w:rPr>
          <w:color w:val="000000"/>
          <w:sz w:val="28"/>
          <w:szCs w:val="28"/>
          <w:lang w:val="hr-HR"/>
        </w:rPr>
        <w:t xml:space="preserve"> </w:t>
      </w:r>
      <w:r w:rsidRPr="00A00B9B">
        <w:rPr>
          <w:color w:val="000000"/>
          <w:sz w:val="28"/>
          <w:szCs w:val="28"/>
          <w:lang w:val="pt-BR"/>
        </w:rPr>
        <w:t>gi</w:t>
      </w:r>
      <w:r w:rsidRPr="00A00B9B">
        <w:rPr>
          <w:color w:val="000000"/>
          <w:sz w:val="28"/>
          <w:szCs w:val="28"/>
          <w:lang w:val="hr-HR"/>
        </w:rPr>
        <w:t>á tài sản, tham dự cuộc đấu giá đ</w:t>
      </w:r>
      <w:r w:rsidRPr="00A00B9B">
        <w:rPr>
          <w:color w:val="000000"/>
          <w:sz w:val="28"/>
          <w:szCs w:val="28"/>
          <w:lang w:val="pt-BR"/>
        </w:rPr>
        <w:t>ể</w:t>
      </w:r>
      <w:r w:rsidRPr="00A00B9B">
        <w:rPr>
          <w:color w:val="000000"/>
          <w:sz w:val="28"/>
          <w:szCs w:val="28"/>
          <w:lang w:val="hr-HR"/>
        </w:rPr>
        <w:t xml:space="preserve"> </w:t>
      </w:r>
      <w:r w:rsidRPr="00A00B9B">
        <w:rPr>
          <w:color w:val="000000"/>
          <w:sz w:val="28"/>
          <w:szCs w:val="28"/>
          <w:lang w:val="pt-BR"/>
        </w:rPr>
        <w:t>kịp</w:t>
      </w:r>
      <w:r w:rsidRPr="00A00B9B">
        <w:rPr>
          <w:color w:val="000000"/>
          <w:sz w:val="28"/>
          <w:szCs w:val="28"/>
          <w:lang w:val="hr-HR"/>
        </w:rPr>
        <w:t xml:space="preserve"> </w:t>
      </w:r>
      <w:r w:rsidRPr="00A00B9B">
        <w:rPr>
          <w:color w:val="000000"/>
          <w:sz w:val="28"/>
          <w:szCs w:val="28"/>
          <w:lang w:val="pt-BR"/>
        </w:rPr>
        <w:t>thời</w:t>
      </w:r>
      <w:r w:rsidRPr="00A00B9B">
        <w:rPr>
          <w:color w:val="000000"/>
          <w:sz w:val="28"/>
          <w:szCs w:val="28"/>
          <w:lang w:val="hr-HR"/>
        </w:rPr>
        <w:t xml:space="preserve"> </w:t>
      </w:r>
      <w:r w:rsidRPr="00A00B9B">
        <w:rPr>
          <w:color w:val="000000"/>
          <w:sz w:val="28"/>
          <w:szCs w:val="28"/>
          <w:lang w:val="pt-BR"/>
        </w:rPr>
        <w:t>ph</w:t>
      </w:r>
      <w:r w:rsidRPr="00A00B9B">
        <w:rPr>
          <w:color w:val="000000"/>
          <w:sz w:val="28"/>
          <w:szCs w:val="28"/>
          <w:lang w:val="hr-HR"/>
        </w:rPr>
        <w:t>á</w:t>
      </w:r>
      <w:r w:rsidRPr="00A00B9B">
        <w:rPr>
          <w:color w:val="000000"/>
          <w:sz w:val="28"/>
          <w:szCs w:val="28"/>
          <w:lang w:val="pt-BR"/>
        </w:rPr>
        <w:t>t</w:t>
      </w:r>
      <w:r w:rsidRPr="00A00B9B">
        <w:rPr>
          <w:color w:val="000000"/>
          <w:sz w:val="28"/>
          <w:szCs w:val="28"/>
          <w:lang w:val="hr-HR"/>
        </w:rPr>
        <w:t xml:space="preserve"> </w:t>
      </w:r>
      <w:r w:rsidRPr="00A00B9B">
        <w:rPr>
          <w:color w:val="000000"/>
          <w:sz w:val="28"/>
          <w:szCs w:val="28"/>
          <w:lang w:val="pt-BR"/>
        </w:rPr>
        <w:t>hiện</w:t>
      </w:r>
      <w:r w:rsidRPr="00A00B9B">
        <w:rPr>
          <w:color w:val="000000"/>
          <w:sz w:val="28"/>
          <w:szCs w:val="28"/>
          <w:lang w:val="hr-HR"/>
        </w:rPr>
        <w:t xml:space="preserve"> </w:t>
      </w:r>
      <w:r w:rsidRPr="00A00B9B">
        <w:rPr>
          <w:color w:val="000000"/>
          <w:sz w:val="28"/>
          <w:szCs w:val="28"/>
          <w:lang w:val="pt-BR"/>
        </w:rPr>
        <w:t>v</w:t>
      </w:r>
      <w:r w:rsidRPr="00A00B9B">
        <w:rPr>
          <w:color w:val="000000"/>
          <w:sz w:val="28"/>
          <w:szCs w:val="28"/>
          <w:lang w:val="hr-HR"/>
        </w:rPr>
        <w:t xml:space="preserve">à </w:t>
      </w:r>
      <w:r w:rsidRPr="00A00B9B">
        <w:rPr>
          <w:color w:val="000000"/>
          <w:sz w:val="28"/>
          <w:szCs w:val="28"/>
          <w:lang w:val="pt-BR"/>
        </w:rPr>
        <w:t>c</w:t>
      </w:r>
      <w:r w:rsidRPr="00A00B9B">
        <w:rPr>
          <w:color w:val="000000"/>
          <w:sz w:val="28"/>
          <w:szCs w:val="28"/>
          <w:lang w:val="hr-HR"/>
        </w:rPr>
        <w:t xml:space="preserve">ó </w:t>
      </w:r>
      <w:r w:rsidRPr="00A00B9B">
        <w:rPr>
          <w:color w:val="000000"/>
          <w:sz w:val="28"/>
          <w:szCs w:val="28"/>
          <w:lang w:val="pt-BR"/>
        </w:rPr>
        <w:t>biện</w:t>
      </w:r>
      <w:r w:rsidRPr="00A00B9B">
        <w:rPr>
          <w:color w:val="000000"/>
          <w:sz w:val="28"/>
          <w:szCs w:val="28"/>
          <w:lang w:val="hr-HR"/>
        </w:rPr>
        <w:t xml:space="preserve"> </w:t>
      </w:r>
      <w:r w:rsidRPr="00A00B9B">
        <w:rPr>
          <w:color w:val="000000"/>
          <w:sz w:val="28"/>
          <w:szCs w:val="28"/>
          <w:lang w:val="pt-BR"/>
        </w:rPr>
        <w:t>ph</w:t>
      </w:r>
      <w:r w:rsidRPr="00A00B9B">
        <w:rPr>
          <w:color w:val="000000"/>
          <w:sz w:val="28"/>
          <w:szCs w:val="28"/>
          <w:lang w:val="hr-HR"/>
        </w:rPr>
        <w:t>á</w:t>
      </w:r>
      <w:r w:rsidRPr="00A00B9B">
        <w:rPr>
          <w:color w:val="000000"/>
          <w:sz w:val="28"/>
          <w:szCs w:val="28"/>
          <w:lang w:val="pt-BR"/>
        </w:rPr>
        <w:t>p</w:t>
      </w:r>
      <w:r w:rsidRPr="00A00B9B">
        <w:rPr>
          <w:color w:val="000000"/>
          <w:sz w:val="28"/>
          <w:szCs w:val="28"/>
          <w:lang w:val="hr-HR"/>
        </w:rPr>
        <w:t xml:space="preserve"> </w:t>
      </w:r>
      <w:r w:rsidRPr="00A00B9B">
        <w:rPr>
          <w:color w:val="000000"/>
          <w:sz w:val="28"/>
          <w:szCs w:val="28"/>
          <w:lang w:val="pt-BR"/>
        </w:rPr>
        <w:t>xử</w:t>
      </w:r>
      <w:r w:rsidRPr="00A00B9B">
        <w:rPr>
          <w:color w:val="000000"/>
          <w:sz w:val="28"/>
          <w:szCs w:val="28"/>
          <w:lang w:val="hr-HR"/>
        </w:rPr>
        <w:t xml:space="preserve"> </w:t>
      </w:r>
      <w:r w:rsidRPr="00A00B9B">
        <w:rPr>
          <w:color w:val="000000"/>
          <w:sz w:val="28"/>
          <w:szCs w:val="28"/>
          <w:lang w:val="pt-BR"/>
        </w:rPr>
        <w:t>l</w:t>
      </w:r>
      <w:r w:rsidRPr="00A00B9B">
        <w:rPr>
          <w:color w:val="000000"/>
          <w:sz w:val="28"/>
          <w:szCs w:val="28"/>
          <w:lang w:val="hr-HR"/>
        </w:rPr>
        <w:t xml:space="preserve">ý </w:t>
      </w:r>
      <w:r w:rsidRPr="00A00B9B">
        <w:rPr>
          <w:color w:val="000000"/>
          <w:sz w:val="28"/>
          <w:szCs w:val="28"/>
          <w:lang w:val="pt-BR"/>
        </w:rPr>
        <w:t>c</w:t>
      </w:r>
      <w:r w:rsidRPr="00A00B9B">
        <w:rPr>
          <w:color w:val="000000"/>
          <w:sz w:val="28"/>
          <w:szCs w:val="28"/>
          <w:lang w:val="hr-HR"/>
        </w:rPr>
        <w:t>á</w:t>
      </w:r>
      <w:r w:rsidRPr="00A00B9B">
        <w:rPr>
          <w:color w:val="000000"/>
          <w:sz w:val="28"/>
          <w:szCs w:val="28"/>
          <w:lang w:val="pt-BR"/>
        </w:rPr>
        <w:t>c</w:t>
      </w:r>
      <w:r w:rsidRPr="00A00B9B">
        <w:rPr>
          <w:color w:val="000000"/>
          <w:sz w:val="28"/>
          <w:szCs w:val="28"/>
          <w:lang w:val="hr-HR"/>
        </w:rPr>
        <w:t xml:space="preserve"> </w:t>
      </w:r>
      <w:r w:rsidRPr="00A00B9B">
        <w:rPr>
          <w:color w:val="000000"/>
          <w:sz w:val="28"/>
          <w:szCs w:val="28"/>
          <w:lang w:val="pt-BR"/>
        </w:rPr>
        <w:t>h</w:t>
      </w:r>
      <w:r w:rsidRPr="00A00B9B">
        <w:rPr>
          <w:color w:val="000000"/>
          <w:sz w:val="28"/>
          <w:szCs w:val="28"/>
          <w:lang w:val="hr-HR"/>
        </w:rPr>
        <w:t>à</w:t>
      </w:r>
      <w:r w:rsidRPr="00A00B9B">
        <w:rPr>
          <w:color w:val="000000"/>
          <w:sz w:val="28"/>
          <w:szCs w:val="28"/>
          <w:lang w:val="pt-BR"/>
        </w:rPr>
        <w:t>nh</w:t>
      </w:r>
      <w:r w:rsidRPr="00A00B9B">
        <w:rPr>
          <w:color w:val="000000"/>
          <w:sz w:val="28"/>
          <w:szCs w:val="28"/>
          <w:lang w:val="hr-HR"/>
        </w:rPr>
        <w:t xml:space="preserve"> </w:t>
      </w:r>
      <w:r w:rsidRPr="00A00B9B">
        <w:rPr>
          <w:color w:val="000000"/>
          <w:sz w:val="28"/>
          <w:szCs w:val="28"/>
          <w:lang w:val="pt-BR"/>
        </w:rPr>
        <w:t>vi</w:t>
      </w:r>
      <w:r w:rsidRPr="00A00B9B">
        <w:rPr>
          <w:color w:val="000000"/>
          <w:sz w:val="28"/>
          <w:szCs w:val="28"/>
          <w:lang w:val="hr-HR"/>
        </w:rPr>
        <w:t xml:space="preserve"> </w:t>
      </w:r>
      <w:r w:rsidRPr="00A00B9B">
        <w:rPr>
          <w:color w:val="000000"/>
          <w:sz w:val="28"/>
          <w:szCs w:val="28"/>
          <w:lang w:val="pt-BR"/>
        </w:rPr>
        <w:t>vi</w:t>
      </w:r>
      <w:r w:rsidRPr="00A00B9B">
        <w:rPr>
          <w:color w:val="000000"/>
          <w:sz w:val="28"/>
          <w:szCs w:val="28"/>
          <w:lang w:val="hr-HR"/>
        </w:rPr>
        <w:t xml:space="preserve"> </w:t>
      </w:r>
      <w:r w:rsidRPr="00A00B9B">
        <w:rPr>
          <w:color w:val="000000"/>
          <w:sz w:val="28"/>
          <w:szCs w:val="28"/>
          <w:lang w:val="pt-BR"/>
        </w:rPr>
        <w:t>phạm</w:t>
      </w:r>
      <w:r w:rsidRPr="00A00B9B">
        <w:rPr>
          <w:color w:val="000000"/>
          <w:sz w:val="28"/>
          <w:szCs w:val="28"/>
          <w:lang w:val="hr-HR"/>
        </w:rPr>
        <w:t>.</w:t>
      </w:r>
    </w:p>
    <w:p w:rsidR="00D9474E" w:rsidRPr="00A00B9B" w:rsidRDefault="00D9474E" w:rsidP="00A00B9B">
      <w:pPr>
        <w:spacing w:before="120" w:after="120" w:line="288" w:lineRule="auto"/>
        <w:ind w:firstLine="720"/>
        <w:jc w:val="both"/>
        <w:rPr>
          <w:color w:val="000000"/>
          <w:sz w:val="28"/>
          <w:szCs w:val="28"/>
          <w:lang w:val="hr-HR"/>
        </w:rPr>
      </w:pPr>
      <w:r w:rsidRPr="00A00B9B">
        <w:rPr>
          <w:color w:val="000000"/>
          <w:sz w:val="28"/>
          <w:szCs w:val="28"/>
          <w:lang w:val="hr-HR"/>
        </w:rPr>
        <w:t>- P</w:t>
      </w:r>
      <w:r w:rsidRPr="00A00B9B">
        <w:rPr>
          <w:color w:val="000000"/>
          <w:sz w:val="28"/>
          <w:szCs w:val="28"/>
          <w:lang w:val="pt-BR"/>
        </w:rPr>
        <w:t>hối</w:t>
      </w:r>
      <w:r w:rsidRPr="00A00B9B">
        <w:rPr>
          <w:color w:val="000000"/>
          <w:sz w:val="28"/>
          <w:szCs w:val="28"/>
          <w:lang w:val="hr-HR"/>
        </w:rPr>
        <w:t xml:space="preserve"> </w:t>
      </w:r>
      <w:r w:rsidRPr="00A00B9B">
        <w:rPr>
          <w:color w:val="000000"/>
          <w:sz w:val="28"/>
          <w:szCs w:val="28"/>
          <w:lang w:val="pt-BR"/>
        </w:rPr>
        <w:t>hợp</w:t>
      </w:r>
      <w:r w:rsidRPr="00A00B9B">
        <w:rPr>
          <w:color w:val="000000"/>
          <w:sz w:val="28"/>
          <w:szCs w:val="28"/>
          <w:lang w:val="hr-HR"/>
        </w:rPr>
        <w:t xml:space="preserve"> </w:t>
      </w:r>
      <w:r w:rsidRPr="00A00B9B">
        <w:rPr>
          <w:color w:val="000000"/>
          <w:sz w:val="28"/>
          <w:szCs w:val="28"/>
          <w:lang w:val="pt-BR"/>
        </w:rPr>
        <w:t>thực</w:t>
      </w:r>
      <w:r w:rsidRPr="00A00B9B">
        <w:rPr>
          <w:color w:val="000000"/>
          <w:sz w:val="28"/>
          <w:szCs w:val="28"/>
          <w:lang w:val="hr-HR"/>
        </w:rPr>
        <w:t xml:space="preserve"> </w:t>
      </w:r>
      <w:r w:rsidRPr="00A00B9B">
        <w:rPr>
          <w:color w:val="000000"/>
          <w:sz w:val="28"/>
          <w:szCs w:val="28"/>
          <w:lang w:val="pt-BR"/>
        </w:rPr>
        <w:t>hiện</w:t>
      </w:r>
      <w:r w:rsidRPr="00A00B9B">
        <w:rPr>
          <w:color w:val="000000"/>
          <w:sz w:val="28"/>
          <w:szCs w:val="28"/>
          <w:lang w:val="hr-HR"/>
        </w:rPr>
        <w:t xml:space="preserve"> </w:t>
      </w:r>
      <w:r w:rsidRPr="00A00B9B">
        <w:rPr>
          <w:color w:val="000000"/>
          <w:sz w:val="28"/>
          <w:szCs w:val="28"/>
          <w:lang w:val="pt-BR"/>
        </w:rPr>
        <w:t>c</w:t>
      </w:r>
      <w:r w:rsidRPr="00A00B9B">
        <w:rPr>
          <w:color w:val="000000"/>
          <w:sz w:val="28"/>
          <w:szCs w:val="28"/>
          <w:lang w:val="hr-HR"/>
        </w:rPr>
        <w:t>á</w:t>
      </w:r>
      <w:r w:rsidRPr="00A00B9B">
        <w:rPr>
          <w:color w:val="000000"/>
          <w:sz w:val="28"/>
          <w:szCs w:val="28"/>
          <w:lang w:val="pt-BR"/>
        </w:rPr>
        <w:t>c</w:t>
      </w:r>
      <w:r w:rsidRPr="00A00B9B">
        <w:rPr>
          <w:color w:val="000000"/>
          <w:sz w:val="28"/>
          <w:szCs w:val="28"/>
          <w:lang w:val="hr-HR"/>
        </w:rPr>
        <w:t xml:space="preserve"> </w:t>
      </w:r>
      <w:r w:rsidRPr="00A00B9B">
        <w:rPr>
          <w:color w:val="000000"/>
          <w:sz w:val="28"/>
          <w:szCs w:val="28"/>
          <w:lang w:val="pt-BR"/>
        </w:rPr>
        <w:t>biện</w:t>
      </w:r>
      <w:r w:rsidRPr="00A00B9B">
        <w:rPr>
          <w:color w:val="000000"/>
          <w:sz w:val="28"/>
          <w:szCs w:val="28"/>
          <w:lang w:val="hr-HR"/>
        </w:rPr>
        <w:t xml:space="preserve"> </w:t>
      </w:r>
      <w:r w:rsidRPr="00A00B9B">
        <w:rPr>
          <w:color w:val="000000"/>
          <w:sz w:val="28"/>
          <w:szCs w:val="28"/>
          <w:lang w:val="pt-BR"/>
        </w:rPr>
        <w:t>ph</w:t>
      </w:r>
      <w:r w:rsidRPr="00A00B9B">
        <w:rPr>
          <w:color w:val="000000"/>
          <w:sz w:val="28"/>
          <w:szCs w:val="28"/>
          <w:lang w:val="hr-HR"/>
        </w:rPr>
        <w:t>á</w:t>
      </w:r>
      <w:r w:rsidRPr="00A00B9B">
        <w:rPr>
          <w:color w:val="000000"/>
          <w:sz w:val="28"/>
          <w:szCs w:val="28"/>
          <w:lang w:val="pt-BR"/>
        </w:rPr>
        <w:t>p</w:t>
      </w:r>
      <w:r w:rsidRPr="00A00B9B">
        <w:rPr>
          <w:color w:val="000000"/>
          <w:sz w:val="28"/>
          <w:szCs w:val="28"/>
          <w:lang w:val="hr-HR"/>
        </w:rPr>
        <w:t xml:space="preserve"> </w:t>
      </w:r>
      <w:r w:rsidRPr="00A00B9B">
        <w:rPr>
          <w:color w:val="000000"/>
          <w:sz w:val="28"/>
          <w:szCs w:val="28"/>
          <w:lang w:val="pt-BR"/>
        </w:rPr>
        <w:t>hỗ</w:t>
      </w:r>
      <w:r w:rsidRPr="00A00B9B">
        <w:rPr>
          <w:color w:val="000000"/>
          <w:sz w:val="28"/>
          <w:szCs w:val="28"/>
          <w:lang w:val="hr-HR"/>
        </w:rPr>
        <w:t xml:space="preserve"> </w:t>
      </w:r>
      <w:r w:rsidRPr="00A00B9B">
        <w:rPr>
          <w:color w:val="000000"/>
          <w:sz w:val="28"/>
          <w:szCs w:val="28"/>
          <w:lang w:val="pt-BR"/>
        </w:rPr>
        <w:t>trợ</w:t>
      </w:r>
      <w:r w:rsidRPr="00A00B9B">
        <w:rPr>
          <w:color w:val="000000"/>
          <w:sz w:val="28"/>
          <w:szCs w:val="28"/>
          <w:lang w:val="hr-HR"/>
        </w:rPr>
        <w:t xml:space="preserve"> </w:t>
      </w:r>
      <w:r w:rsidRPr="00A00B9B">
        <w:rPr>
          <w:color w:val="000000"/>
          <w:sz w:val="28"/>
          <w:szCs w:val="28"/>
          <w:lang w:val="pt-BR"/>
        </w:rPr>
        <w:t>bảo</w:t>
      </w:r>
      <w:r w:rsidRPr="00A00B9B">
        <w:rPr>
          <w:color w:val="000000"/>
          <w:sz w:val="28"/>
          <w:szCs w:val="28"/>
          <w:lang w:val="hr-HR"/>
        </w:rPr>
        <w:t xml:space="preserve"> đ</w:t>
      </w:r>
      <w:r w:rsidRPr="00A00B9B">
        <w:rPr>
          <w:color w:val="000000"/>
          <w:sz w:val="28"/>
          <w:szCs w:val="28"/>
          <w:lang w:val="pt-BR"/>
        </w:rPr>
        <w:t>ảm</w:t>
      </w:r>
      <w:r w:rsidRPr="00A00B9B">
        <w:rPr>
          <w:color w:val="000000"/>
          <w:sz w:val="28"/>
          <w:szCs w:val="28"/>
          <w:lang w:val="hr-HR"/>
        </w:rPr>
        <w:t xml:space="preserve"> </w:t>
      </w:r>
      <w:r w:rsidRPr="00A00B9B">
        <w:rPr>
          <w:color w:val="000000"/>
          <w:sz w:val="28"/>
          <w:szCs w:val="28"/>
          <w:lang w:val="pt-BR"/>
        </w:rPr>
        <w:t>an</w:t>
      </w:r>
      <w:r w:rsidRPr="00A00B9B">
        <w:rPr>
          <w:color w:val="000000"/>
          <w:sz w:val="28"/>
          <w:szCs w:val="28"/>
          <w:lang w:val="hr-HR"/>
        </w:rPr>
        <w:t xml:space="preserve"> </w:t>
      </w:r>
      <w:r w:rsidRPr="00A00B9B">
        <w:rPr>
          <w:color w:val="000000"/>
          <w:sz w:val="28"/>
          <w:szCs w:val="28"/>
          <w:lang w:val="pt-BR"/>
        </w:rPr>
        <w:t>ninh</w:t>
      </w:r>
      <w:r w:rsidRPr="00A00B9B">
        <w:rPr>
          <w:color w:val="000000"/>
          <w:sz w:val="28"/>
          <w:szCs w:val="28"/>
          <w:lang w:val="hr-HR"/>
        </w:rPr>
        <w:t xml:space="preserve">, </w:t>
      </w:r>
      <w:r w:rsidRPr="00A00B9B">
        <w:rPr>
          <w:color w:val="000000"/>
          <w:sz w:val="28"/>
          <w:szCs w:val="28"/>
          <w:lang w:val="pt-BR"/>
        </w:rPr>
        <w:t>trật</w:t>
      </w:r>
      <w:r w:rsidRPr="00A00B9B">
        <w:rPr>
          <w:color w:val="000000"/>
          <w:sz w:val="28"/>
          <w:szCs w:val="28"/>
          <w:lang w:val="hr-HR"/>
        </w:rPr>
        <w:t xml:space="preserve"> </w:t>
      </w:r>
      <w:r w:rsidRPr="00A00B9B">
        <w:rPr>
          <w:color w:val="000000"/>
          <w:sz w:val="28"/>
          <w:szCs w:val="28"/>
          <w:lang w:val="pt-BR"/>
        </w:rPr>
        <w:t>tự</w:t>
      </w:r>
      <w:r w:rsidRPr="00A00B9B">
        <w:rPr>
          <w:color w:val="000000"/>
          <w:sz w:val="28"/>
          <w:szCs w:val="28"/>
          <w:lang w:val="hr-HR"/>
        </w:rPr>
        <w:t xml:space="preserve"> </w:t>
      </w:r>
      <w:r w:rsidRPr="00A00B9B">
        <w:rPr>
          <w:color w:val="000000"/>
          <w:sz w:val="28"/>
          <w:szCs w:val="28"/>
          <w:lang w:val="pt-BR"/>
        </w:rPr>
        <w:t>cho</w:t>
      </w:r>
      <w:r w:rsidRPr="00A00B9B">
        <w:rPr>
          <w:color w:val="000000"/>
          <w:sz w:val="28"/>
          <w:szCs w:val="28"/>
          <w:lang w:val="hr-HR"/>
        </w:rPr>
        <w:t xml:space="preserve"> </w:t>
      </w:r>
      <w:r w:rsidRPr="00A00B9B">
        <w:rPr>
          <w:color w:val="000000"/>
          <w:sz w:val="28"/>
          <w:szCs w:val="28"/>
          <w:lang w:val="pt-BR"/>
        </w:rPr>
        <w:t>hoạt</w:t>
      </w:r>
      <w:r w:rsidRPr="00A00B9B">
        <w:rPr>
          <w:color w:val="000000"/>
          <w:sz w:val="28"/>
          <w:szCs w:val="28"/>
          <w:lang w:val="hr-HR"/>
        </w:rPr>
        <w:t xml:space="preserve"> đ</w:t>
      </w:r>
      <w:r w:rsidRPr="00A00B9B">
        <w:rPr>
          <w:color w:val="000000"/>
          <w:sz w:val="28"/>
          <w:szCs w:val="28"/>
          <w:lang w:val="pt-BR"/>
        </w:rPr>
        <w:t>ộng</w:t>
      </w:r>
      <w:r w:rsidRPr="00A00B9B">
        <w:rPr>
          <w:color w:val="000000"/>
          <w:sz w:val="28"/>
          <w:szCs w:val="28"/>
          <w:lang w:val="hr-HR"/>
        </w:rPr>
        <w:t xml:space="preserve"> đ</w:t>
      </w:r>
      <w:r w:rsidRPr="00A00B9B">
        <w:rPr>
          <w:color w:val="000000"/>
          <w:sz w:val="28"/>
          <w:szCs w:val="28"/>
          <w:lang w:val="pt-BR"/>
        </w:rPr>
        <w:t>ấu</w:t>
      </w:r>
      <w:r w:rsidRPr="00A00B9B">
        <w:rPr>
          <w:color w:val="000000"/>
          <w:sz w:val="28"/>
          <w:szCs w:val="28"/>
          <w:lang w:val="hr-HR"/>
        </w:rPr>
        <w:t xml:space="preserve"> </w:t>
      </w:r>
      <w:r w:rsidRPr="00A00B9B">
        <w:rPr>
          <w:color w:val="000000"/>
          <w:sz w:val="28"/>
          <w:szCs w:val="28"/>
          <w:lang w:val="pt-BR"/>
        </w:rPr>
        <w:t>gi</w:t>
      </w:r>
      <w:r w:rsidRPr="00A00B9B">
        <w:rPr>
          <w:color w:val="000000"/>
          <w:sz w:val="28"/>
          <w:szCs w:val="28"/>
          <w:lang w:val="hr-HR"/>
        </w:rPr>
        <w:t xml:space="preserve">á </w:t>
      </w:r>
      <w:r w:rsidRPr="00A00B9B">
        <w:rPr>
          <w:color w:val="000000"/>
          <w:sz w:val="28"/>
          <w:szCs w:val="28"/>
          <w:lang w:val="pt-BR"/>
        </w:rPr>
        <w:t>t</w:t>
      </w:r>
      <w:r w:rsidRPr="00A00B9B">
        <w:rPr>
          <w:color w:val="000000"/>
          <w:sz w:val="28"/>
          <w:szCs w:val="28"/>
          <w:lang w:val="hr-HR"/>
        </w:rPr>
        <w:t>à</w:t>
      </w:r>
      <w:r w:rsidRPr="00A00B9B">
        <w:rPr>
          <w:color w:val="000000"/>
          <w:sz w:val="28"/>
          <w:szCs w:val="28"/>
          <w:lang w:val="pt-BR"/>
        </w:rPr>
        <w:t>i</w:t>
      </w:r>
      <w:r w:rsidRPr="00A00B9B">
        <w:rPr>
          <w:color w:val="000000"/>
          <w:sz w:val="28"/>
          <w:szCs w:val="28"/>
          <w:lang w:val="hr-HR"/>
        </w:rPr>
        <w:t xml:space="preserve"> </w:t>
      </w:r>
      <w:r w:rsidRPr="00A00B9B">
        <w:rPr>
          <w:color w:val="000000"/>
          <w:sz w:val="28"/>
          <w:szCs w:val="28"/>
          <w:lang w:val="pt-BR"/>
        </w:rPr>
        <w:t>sản</w:t>
      </w:r>
      <w:r w:rsidRPr="00A00B9B">
        <w:rPr>
          <w:color w:val="000000"/>
          <w:sz w:val="28"/>
          <w:szCs w:val="28"/>
          <w:lang w:val="hr-HR"/>
        </w:rPr>
        <w:t xml:space="preserve">; </w:t>
      </w:r>
      <w:r w:rsidRPr="00A00B9B">
        <w:rPr>
          <w:color w:val="000000"/>
          <w:sz w:val="28"/>
          <w:szCs w:val="28"/>
          <w:lang w:val="pt-BR"/>
        </w:rPr>
        <w:t>t</w:t>
      </w:r>
      <w:r w:rsidRPr="00A00B9B">
        <w:rPr>
          <w:color w:val="000000"/>
          <w:sz w:val="28"/>
          <w:szCs w:val="28"/>
          <w:lang w:val="hr-HR"/>
        </w:rPr>
        <w:t>ă</w:t>
      </w:r>
      <w:r w:rsidRPr="00A00B9B">
        <w:rPr>
          <w:color w:val="000000"/>
          <w:sz w:val="28"/>
          <w:szCs w:val="28"/>
          <w:lang w:val="pt-BR"/>
        </w:rPr>
        <w:t>ng</w:t>
      </w:r>
      <w:r w:rsidRPr="00A00B9B">
        <w:rPr>
          <w:color w:val="000000"/>
          <w:sz w:val="28"/>
          <w:szCs w:val="28"/>
          <w:lang w:val="hr-HR"/>
        </w:rPr>
        <w:t xml:space="preserve"> </w:t>
      </w:r>
      <w:r w:rsidRPr="00A00B9B">
        <w:rPr>
          <w:color w:val="000000"/>
          <w:sz w:val="28"/>
          <w:szCs w:val="28"/>
          <w:lang w:val="pt-BR"/>
        </w:rPr>
        <w:t>c</w:t>
      </w:r>
      <w:r w:rsidRPr="00A00B9B">
        <w:rPr>
          <w:color w:val="000000"/>
          <w:sz w:val="28"/>
          <w:szCs w:val="28"/>
          <w:lang w:val="hr-HR"/>
        </w:rPr>
        <w:t>ư</w:t>
      </w:r>
      <w:r w:rsidRPr="00A00B9B">
        <w:rPr>
          <w:color w:val="000000"/>
          <w:sz w:val="28"/>
          <w:szCs w:val="28"/>
          <w:lang w:val="pt-BR"/>
        </w:rPr>
        <w:t>ờng</w:t>
      </w:r>
      <w:r w:rsidRPr="00A00B9B">
        <w:rPr>
          <w:color w:val="000000"/>
          <w:sz w:val="28"/>
          <w:szCs w:val="28"/>
          <w:lang w:val="hr-HR"/>
        </w:rPr>
        <w:t xml:space="preserve"> </w:t>
      </w:r>
      <w:r w:rsidRPr="00A00B9B">
        <w:rPr>
          <w:color w:val="000000"/>
          <w:sz w:val="28"/>
          <w:szCs w:val="28"/>
          <w:lang w:val="pt-BR"/>
        </w:rPr>
        <w:t>thực</w:t>
      </w:r>
      <w:r w:rsidRPr="00A00B9B">
        <w:rPr>
          <w:color w:val="000000"/>
          <w:sz w:val="28"/>
          <w:szCs w:val="28"/>
          <w:lang w:val="hr-HR"/>
        </w:rPr>
        <w:t xml:space="preserve"> </w:t>
      </w:r>
      <w:r w:rsidRPr="00A00B9B">
        <w:rPr>
          <w:color w:val="000000"/>
          <w:sz w:val="28"/>
          <w:szCs w:val="28"/>
          <w:lang w:val="pt-BR"/>
        </w:rPr>
        <w:t>hiện</w:t>
      </w:r>
      <w:r w:rsidRPr="00A00B9B">
        <w:rPr>
          <w:color w:val="000000"/>
          <w:sz w:val="28"/>
          <w:szCs w:val="28"/>
          <w:lang w:val="hr-HR"/>
        </w:rPr>
        <w:t xml:space="preserve"> </w:t>
      </w:r>
      <w:r w:rsidRPr="00A00B9B">
        <w:rPr>
          <w:color w:val="000000"/>
          <w:sz w:val="28"/>
          <w:szCs w:val="28"/>
          <w:lang w:val="pt-BR"/>
        </w:rPr>
        <w:t>c</w:t>
      </w:r>
      <w:r w:rsidRPr="00A00B9B">
        <w:rPr>
          <w:color w:val="000000"/>
          <w:sz w:val="28"/>
          <w:szCs w:val="28"/>
          <w:lang w:val="hr-HR"/>
        </w:rPr>
        <w:t>á</w:t>
      </w:r>
      <w:r w:rsidRPr="00A00B9B">
        <w:rPr>
          <w:color w:val="000000"/>
          <w:sz w:val="28"/>
          <w:szCs w:val="28"/>
          <w:lang w:val="pt-BR"/>
        </w:rPr>
        <w:t>c</w:t>
      </w:r>
      <w:r w:rsidRPr="00A00B9B">
        <w:rPr>
          <w:color w:val="000000"/>
          <w:sz w:val="28"/>
          <w:szCs w:val="28"/>
          <w:lang w:val="hr-HR"/>
        </w:rPr>
        <w:t xml:space="preserve"> </w:t>
      </w:r>
      <w:r w:rsidRPr="00A00B9B">
        <w:rPr>
          <w:color w:val="000000"/>
          <w:sz w:val="28"/>
          <w:szCs w:val="28"/>
          <w:lang w:val="pt-BR"/>
        </w:rPr>
        <w:t>biện</w:t>
      </w:r>
      <w:r w:rsidRPr="00A00B9B">
        <w:rPr>
          <w:color w:val="000000"/>
          <w:sz w:val="28"/>
          <w:szCs w:val="28"/>
          <w:lang w:val="hr-HR"/>
        </w:rPr>
        <w:t xml:space="preserve"> </w:t>
      </w:r>
      <w:r w:rsidRPr="00A00B9B">
        <w:rPr>
          <w:color w:val="000000"/>
          <w:sz w:val="28"/>
          <w:szCs w:val="28"/>
          <w:lang w:val="pt-BR"/>
        </w:rPr>
        <w:t>ph</w:t>
      </w:r>
      <w:r w:rsidRPr="00A00B9B">
        <w:rPr>
          <w:color w:val="000000"/>
          <w:sz w:val="28"/>
          <w:szCs w:val="28"/>
          <w:lang w:val="hr-HR"/>
        </w:rPr>
        <w:t>á</w:t>
      </w:r>
      <w:r w:rsidRPr="00A00B9B">
        <w:rPr>
          <w:color w:val="000000"/>
          <w:sz w:val="28"/>
          <w:szCs w:val="28"/>
          <w:lang w:val="pt-BR"/>
        </w:rPr>
        <w:t>p</w:t>
      </w:r>
      <w:r w:rsidRPr="00A00B9B">
        <w:rPr>
          <w:color w:val="000000"/>
          <w:sz w:val="28"/>
          <w:szCs w:val="28"/>
          <w:lang w:val="hr-HR"/>
        </w:rPr>
        <w:t xml:space="preserve"> đ</w:t>
      </w:r>
      <w:r w:rsidRPr="00A00B9B">
        <w:rPr>
          <w:color w:val="000000"/>
          <w:sz w:val="28"/>
          <w:szCs w:val="28"/>
          <w:lang w:val="pt-BR"/>
        </w:rPr>
        <w:t>ấu</w:t>
      </w:r>
      <w:r w:rsidRPr="00A00B9B">
        <w:rPr>
          <w:color w:val="000000"/>
          <w:sz w:val="28"/>
          <w:szCs w:val="28"/>
          <w:lang w:val="hr-HR"/>
        </w:rPr>
        <w:t xml:space="preserve"> </w:t>
      </w:r>
      <w:r w:rsidRPr="00A00B9B">
        <w:rPr>
          <w:color w:val="000000"/>
          <w:sz w:val="28"/>
          <w:szCs w:val="28"/>
          <w:lang w:val="pt-BR"/>
        </w:rPr>
        <w:t>tranh</w:t>
      </w:r>
      <w:r w:rsidRPr="00A00B9B">
        <w:rPr>
          <w:color w:val="000000"/>
          <w:sz w:val="28"/>
          <w:szCs w:val="28"/>
          <w:lang w:val="hr-HR"/>
        </w:rPr>
        <w:t xml:space="preserve">, </w:t>
      </w:r>
      <w:r w:rsidRPr="00A00B9B">
        <w:rPr>
          <w:color w:val="000000"/>
          <w:sz w:val="28"/>
          <w:szCs w:val="28"/>
          <w:lang w:val="pt-BR"/>
        </w:rPr>
        <w:t>trấn</w:t>
      </w:r>
      <w:r w:rsidRPr="00A00B9B">
        <w:rPr>
          <w:color w:val="000000"/>
          <w:sz w:val="28"/>
          <w:szCs w:val="28"/>
          <w:lang w:val="hr-HR"/>
        </w:rPr>
        <w:t xml:space="preserve"> á</w:t>
      </w:r>
      <w:r w:rsidRPr="00A00B9B">
        <w:rPr>
          <w:color w:val="000000"/>
          <w:sz w:val="28"/>
          <w:szCs w:val="28"/>
          <w:lang w:val="pt-BR"/>
        </w:rPr>
        <w:t>p</w:t>
      </w:r>
      <w:r w:rsidRPr="00A00B9B">
        <w:rPr>
          <w:color w:val="000000"/>
          <w:sz w:val="28"/>
          <w:szCs w:val="28"/>
          <w:lang w:val="hr-HR"/>
        </w:rPr>
        <w:t xml:space="preserve"> </w:t>
      </w:r>
      <w:r w:rsidRPr="00A00B9B">
        <w:rPr>
          <w:color w:val="000000"/>
          <w:sz w:val="28"/>
          <w:szCs w:val="28"/>
          <w:lang w:val="pt-BR"/>
        </w:rPr>
        <w:t>tội</w:t>
      </w:r>
      <w:r w:rsidRPr="00A00B9B">
        <w:rPr>
          <w:color w:val="000000"/>
          <w:sz w:val="28"/>
          <w:szCs w:val="28"/>
          <w:lang w:val="hr-HR"/>
        </w:rPr>
        <w:t xml:space="preserve"> </w:t>
      </w:r>
      <w:r w:rsidRPr="00A00B9B">
        <w:rPr>
          <w:color w:val="000000"/>
          <w:sz w:val="28"/>
          <w:szCs w:val="28"/>
          <w:lang w:val="pt-BR"/>
        </w:rPr>
        <w:t>phạm</w:t>
      </w:r>
      <w:r w:rsidRPr="00A00B9B">
        <w:rPr>
          <w:color w:val="000000"/>
          <w:sz w:val="28"/>
          <w:szCs w:val="28"/>
          <w:lang w:val="hr-HR"/>
        </w:rPr>
        <w:t xml:space="preserve"> </w:t>
      </w:r>
      <w:r w:rsidRPr="00A00B9B">
        <w:rPr>
          <w:color w:val="000000"/>
          <w:sz w:val="28"/>
          <w:szCs w:val="28"/>
          <w:lang w:val="pt-BR"/>
        </w:rPr>
        <w:t>trong</w:t>
      </w:r>
      <w:r w:rsidRPr="00A00B9B">
        <w:rPr>
          <w:color w:val="000000"/>
          <w:sz w:val="28"/>
          <w:szCs w:val="28"/>
          <w:lang w:val="hr-HR"/>
        </w:rPr>
        <w:t xml:space="preserve"> </w:t>
      </w:r>
      <w:r w:rsidRPr="00A00B9B">
        <w:rPr>
          <w:color w:val="000000"/>
          <w:sz w:val="28"/>
          <w:szCs w:val="28"/>
          <w:lang w:val="pt-BR"/>
        </w:rPr>
        <w:t>hoạt</w:t>
      </w:r>
      <w:r w:rsidRPr="00A00B9B">
        <w:rPr>
          <w:color w:val="000000"/>
          <w:sz w:val="28"/>
          <w:szCs w:val="28"/>
          <w:lang w:val="hr-HR"/>
        </w:rPr>
        <w:t xml:space="preserve"> đ</w:t>
      </w:r>
      <w:r w:rsidRPr="00A00B9B">
        <w:rPr>
          <w:color w:val="000000"/>
          <w:sz w:val="28"/>
          <w:szCs w:val="28"/>
          <w:lang w:val="pt-BR"/>
        </w:rPr>
        <w:t>ộng</w:t>
      </w:r>
      <w:r w:rsidRPr="00A00B9B">
        <w:rPr>
          <w:color w:val="000000"/>
          <w:sz w:val="28"/>
          <w:szCs w:val="28"/>
          <w:lang w:val="hr-HR"/>
        </w:rPr>
        <w:t xml:space="preserve"> đ</w:t>
      </w:r>
      <w:r w:rsidRPr="00A00B9B">
        <w:rPr>
          <w:color w:val="000000"/>
          <w:sz w:val="28"/>
          <w:szCs w:val="28"/>
          <w:lang w:val="pt-BR"/>
        </w:rPr>
        <w:t>ấu</w:t>
      </w:r>
      <w:r w:rsidRPr="00A00B9B">
        <w:rPr>
          <w:color w:val="000000"/>
          <w:sz w:val="28"/>
          <w:szCs w:val="28"/>
          <w:lang w:val="hr-HR"/>
        </w:rPr>
        <w:t xml:space="preserve"> </w:t>
      </w:r>
      <w:r w:rsidRPr="00A00B9B">
        <w:rPr>
          <w:color w:val="000000"/>
          <w:sz w:val="28"/>
          <w:szCs w:val="28"/>
          <w:lang w:val="pt-BR"/>
        </w:rPr>
        <w:t>gi</w:t>
      </w:r>
      <w:r w:rsidRPr="00A00B9B">
        <w:rPr>
          <w:color w:val="000000"/>
          <w:sz w:val="28"/>
          <w:szCs w:val="28"/>
          <w:lang w:val="hr-HR"/>
        </w:rPr>
        <w:t xml:space="preserve">á </w:t>
      </w:r>
      <w:r w:rsidRPr="00A00B9B">
        <w:rPr>
          <w:color w:val="000000"/>
          <w:sz w:val="28"/>
          <w:szCs w:val="28"/>
          <w:lang w:val="pt-BR"/>
        </w:rPr>
        <w:t>t</w:t>
      </w:r>
      <w:r w:rsidRPr="00A00B9B">
        <w:rPr>
          <w:color w:val="000000"/>
          <w:sz w:val="28"/>
          <w:szCs w:val="28"/>
          <w:lang w:val="hr-HR"/>
        </w:rPr>
        <w:t>à</w:t>
      </w:r>
      <w:r w:rsidRPr="00A00B9B">
        <w:rPr>
          <w:color w:val="000000"/>
          <w:sz w:val="28"/>
          <w:szCs w:val="28"/>
          <w:lang w:val="pt-BR"/>
        </w:rPr>
        <w:t>i</w:t>
      </w:r>
      <w:r w:rsidRPr="00A00B9B">
        <w:rPr>
          <w:color w:val="000000"/>
          <w:sz w:val="28"/>
          <w:szCs w:val="28"/>
          <w:lang w:val="hr-HR"/>
        </w:rPr>
        <w:t xml:space="preserve"> </w:t>
      </w:r>
      <w:r w:rsidRPr="00A00B9B">
        <w:rPr>
          <w:color w:val="000000"/>
          <w:sz w:val="28"/>
          <w:szCs w:val="28"/>
          <w:lang w:val="pt-BR"/>
        </w:rPr>
        <w:t>sản</w:t>
      </w:r>
      <w:r w:rsidRPr="00A00B9B">
        <w:rPr>
          <w:color w:val="000000"/>
          <w:sz w:val="28"/>
          <w:szCs w:val="28"/>
          <w:lang w:val="hr-HR"/>
        </w:rPr>
        <w:t xml:space="preserve"> </w:t>
      </w:r>
      <w:r w:rsidRPr="00A00B9B">
        <w:rPr>
          <w:color w:val="000000"/>
          <w:sz w:val="28"/>
          <w:szCs w:val="28"/>
          <w:lang w:val="pt-BR"/>
        </w:rPr>
        <w:t>th</w:t>
      </w:r>
      <w:r w:rsidRPr="00A00B9B">
        <w:rPr>
          <w:color w:val="000000"/>
          <w:sz w:val="28"/>
          <w:szCs w:val="28"/>
          <w:lang w:val="hr-HR"/>
        </w:rPr>
        <w:t>ô</w:t>
      </w:r>
      <w:r w:rsidRPr="00A00B9B">
        <w:rPr>
          <w:color w:val="000000"/>
          <w:sz w:val="28"/>
          <w:szCs w:val="28"/>
          <w:lang w:val="pt-BR"/>
        </w:rPr>
        <w:t>ng</w:t>
      </w:r>
      <w:r w:rsidRPr="00A00B9B">
        <w:rPr>
          <w:color w:val="000000"/>
          <w:sz w:val="28"/>
          <w:szCs w:val="28"/>
          <w:lang w:val="hr-HR"/>
        </w:rPr>
        <w:t xml:space="preserve"> </w:t>
      </w:r>
      <w:r w:rsidRPr="00A00B9B">
        <w:rPr>
          <w:color w:val="000000"/>
          <w:sz w:val="28"/>
          <w:szCs w:val="28"/>
          <w:lang w:val="pt-BR"/>
        </w:rPr>
        <w:t>qua</w:t>
      </w:r>
      <w:r w:rsidRPr="00A00B9B">
        <w:rPr>
          <w:color w:val="000000"/>
          <w:sz w:val="28"/>
          <w:szCs w:val="28"/>
          <w:lang w:val="hr-HR"/>
        </w:rPr>
        <w:t xml:space="preserve"> </w:t>
      </w:r>
      <w:r w:rsidRPr="00A00B9B">
        <w:rPr>
          <w:color w:val="000000"/>
          <w:sz w:val="28"/>
          <w:szCs w:val="28"/>
          <w:lang w:val="pt-BR"/>
        </w:rPr>
        <w:t>c</w:t>
      </w:r>
      <w:r w:rsidRPr="00A00B9B">
        <w:rPr>
          <w:color w:val="000000"/>
          <w:sz w:val="28"/>
          <w:szCs w:val="28"/>
          <w:lang w:val="hr-HR"/>
        </w:rPr>
        <w:t>á</w:t>
      </w:r>
      <w:r w:rsidRPr="00A00B9B">
        <w:rPr>
          <w:color w:val="000000"/>
          <w:sz w:val="28"/>
          <w:szCs w:val="28"/>
          <w:lang w:val="pt-BR"/>
        </w:rPr>
        <w:t>c</w:t>
      </w:r>
      <w:r w:rsidRPr="00A00B9B">
        <w:rPr>
          <w:color w:val="000000"/>
          <w:sz w:val="28"/>
          <w:szCs w:val="28"/>
          <w:lang w:val="hr-HR"/>
        </w:rPr>
        <w:t xml:space="preserve"> </w:t>
      </w:r>
      <w:r w:rsidRPr="00A00B9B">
        <w:rPr>
          <w:color w:val="000000"/>
          <w:sz w:val="28"/>
          <w:szCs w:val="28"/>
          <w:lang w:val="pt-BR"/>
        </w:rPr>
        <w:t>chuy</w:t>
      </w:r>
      <w:r w:rsidRPr="00A00B9B">
        <w:rPr>
          <w:color w:val="000000"/>
          <w:sz w:val="28"/>
          <w:szCs w:val="28"/>
          <w:lang w:val="hr-HR"/>
        </w:rPr>
        <w:t>ê</w:t>
      </w:r>
      <w:r w:rsidRPr="00A00B9B">
        <w:rPr>
          <w:color w:val="000000"/>
          <w:sz w:val="28"/>
          <w:szCs w:val="28"/>
          <w:lang w:val="pt-BR"/>
        </w:rPr>
        <w:t>n</w:t>
      </w:r>
      <w:r w:rsidRPr="00A00B9B">
        <w:rPr>
          <w:color w:val="000000"/>
          <w:sz w:val="28"/>
          <w:szCs w:val="28"/>
          <w:lang w:val="hr-HR"/>
        </w:rPr>
        <w:t xml:space="preserve"> á</w:t>
      </w:r>
      <w:r w:rsidRPr="00A00B9B">
        <w:rPr>
          <w:color w:val="000000"/>
          <w:sz w:val="28"/>
          <w:szCs w:val="28"/>
          <w:lang w:val="pt-BR"/>
        </w:rPr>
        <w:t>n</w:t>
      </w:r>
      <w:r w:rsidRPr="00A00B9B">
        <w:rPr>
          <w:color w:val="000000"/>
          <w:sz w:val="28"/>
          <w:szCs w:val="28"/>
          <w:lang w:val="hr-HR"/>
        </w:rPr>
        <w:t xml:space="preserve">, </w:t>
      </w:r>
      <w:r w:rsidRPr="00A00B9B">
        <w:rPr>
          <w:color w:val="000000"/>
          <w:sz w:val="28"/>
          <w:szCs w:val="28"/>
          <w:lang w:val="pt-BR"/>
        </w:rPr>
        <w:t>nhất</w:t>
      </w:r>
      <w:r w:rsidRPr="00A00B9B">
        <w:rPr>
          <w:color w:val="000000"/>
          <w:sz w:val="28"/>
          <w:szCs w:val="28"/>
          <w:lang w:val="hr-HR"/>
        </w:rPr>
        <w:t xml:space="preserve"> </w:t>
      </w:r>
      <w:r w:rsidRPr="00A00B9B">
        <w:rPr>
          <w:color w:val="000000"/>
          <w:sz w:val="28"/>
          <w:szCs w:val="28"/>
          <w:lang w:val="pt-BR"/>
        </w:rPr>
        <w:t>l</w:t>
      </w:r>
      <w:r w:rsidRPr="00A00B9B">
        <w:rPr>
          <w:color w:val="000000"/>
          <w:sz w:val="28"/>
          <w:szCs w:val="28"/>
          <w:lang w:val="hr-HR"/>
        </w:rPr>
        <w:t xml:space="preserve">à </w:t>
      </w:r>
      <w:r w:rsidRPr="00A00B9B">
        <w:rPr>
          <w:color w:val="000000"/>
          <w:sz w:val="28"/>
          <w:szCs w:val="28"/>
          <w:lang w:val="pt-BR"/>
        </w:rPr>
        <w:t>c</w:t>
      </w:r>
      <w:r w:rsidRPr="00A00B9B">
        <w:rPr>
          <w:color w:val="000000"/>
          <w:sz w:val="28"/>
          <w:szCs w:val="28"/>
          <w:lang w:val="hr-HR"/>
        </w:rPr>
        <w:t>á</w:t>
      </w:r>
      <w:r w:rsidRPr="00A00B9B">
        <w:rPr>
          <w:color w:val="000000"/>
          <w:sz w:val="28"/>
          <w:szCs w:val="28"/>
          <w:lang w:val="pt-BR"/>
        </w:rPr>
        <w:t>c</w:t>
      </w:r>
      <w:r w:rsidRPr="00A00B9B">
        <w:rPr>
          <w:color w:val="000000"/>
          <w:sz w:val="28"/>
          <w:szCs w:val="28"/>
          <w:lang w:val="hr-HR"/>
        </w:rPr>
        <w:t xml:space="preserve"> </w:t>
      </w:r>
      <w:r w:rsidRPr="00A00B9B">
        <w:rPr>
          <w:color w:val="000000"/>
          <w:sz w:val="28"/>
          <w:szCs w:val="28"/>
          <w:lang w:val="pt-BR"/>
        </w:rPr>
        <w:t>b</w:t>
      </w:r>
      <w:r w:rsidRPr="00A00B9B">
        <w:rPr>
          <w:color w:val="000000"/>
          <w:sz w:val="28"/>
          <w:szCs w:val="28"/>
          <w:lang w:val="hr-HR"/>
        </w:rPr>
        <w:t>ă</w:t>
      </w:r>
      <w:r w:rsidRPr="00A00B9B">
        <w:rPr>
          <w:color w:val="000000"/>
          <w:sz w:val="28"/>
          <w:szCs w:val="28"/>
          <w:lang w:val="pt-BR"/>
        </w:rPr>
        <w:t>ng</w:t>
      </w:r>
      <w:r w:rsidRPr="00A00B9B">
        <w:rPr>
          <w:color w:val="000000"/>
          <w:sz w:val="28"/>
          <w:szCs w:val="28"/>
          <w:lang w:val="hr-HR"/>
        </w:rPr>
        <w:t xml:space="preserve"> </w:t>
      </w:r>
      <w:r w:rsidRPr="00A00B9B">
        <w:rPr>
          <w:color w:val="000000"/>
          <w:sz w:val="28"/>
          <w:szCs w:val="28"/>
          <w:lang w:val="pt-BR"/>
        </w:rPr>
        <w:t>nh</w:t>
      </w:r>
      <w:r w:rsidRPr="00A00B9B">
        <w:rPr>
          <w:color w:val="000000"/>
          <w:sz w:val="28"/>
          <w:szCs w:val="28"/>
          <w:lang w:val="hr-HR"/>
        </w:rPr>
        <w:t>ó</w:t>
      </w:r>
      <w:r w:rsidRPr="00A00B9B">
        <w:rPr>
          <w:color w:val="000000"/>
          <w:sz w:val="28"/>
          <w:szCs w:val="28"/>
          <w:lang w:val="pt-BR"/>
        </w:rPr>
        <w:t>m</w:t>
      </w:r>
      <w:r w:rsidRPr="00A00B9B">
        <w:rPr>
          <w:color w:val="000000"/>
          <w:sz w:val="28"/>
          <w:szCs w:val="28"/>
          <w:lang w:val="hr-HR"/>
        </w:rPr>
        <w:t xml:space="preserve"> </w:t>
      </w:r>
      <w:r w:rsidRPr="00A00B9B">
        <w:rPr>
          <w:color w:val="000000"/>
          <w:sz w:val="28"/>
          <w:szCs w:val="28"/>
          <w:lang w:val="pt-BR"/>
        </w:rPr>
        <w:t>tội</w:t>
      </w:r>
      <w:r w:rsidRPr="00A00B9B">
        <w:rPr>
          <w:color w:val="000000"/>
          <w:sz w:val="28"/>
          <w:szCs w:val="28"/>
          <w:lang w:val="hr-HR"/>
        </w:rPr>
        <w:t xml:space="preserve"> </w:t>
      </w:r>
      <w:r w:rsidRPr="00A00B9B">
        <w:rPr>
          <w:color w:val="000000"/>
          <w:sz w:val="28"/>
          <w:szCs w:val="28"/>
          <w:lang w:val="pt-BR"/>
        </w:rPr>
        <w:t>phạm</w:t>
      </w:r>
      <w:r w:rsidRPr="00A00B9B">
        <w:rPr>
          <w:color w:val="000000"/>
          <w:sz w:val="28"/>
          <w:szCs w:val="28"/>
          <w:lang w:val="hr-HR"/>
        </w:rPr>
        <w:t xml:space="preserve">, </w:t>
      </w:r>
      <w:r w:rsidRPr="00A00B9B">
        <w:rPr>
          <w:color w:val="000000"/>
          <w:sz w:val="28"/>
          <w:szCs w:val="28"/>
          <w:lang w:val="pt-BR"/>
        </w:rPr>
        <w:t>th</w:t>
      </w:r>
      <w:r w:rsidRPr="00A00B9B">
        <w:rPr>
          <w:color w:val="000000"/>
          <w:sz w:val="28"/>
          <w:szCs w:val="28"/>
          <w:lang w:val="hr-HR"/>
        </w:rPr>
        <w:t>ô</w:t>
      </w:r>
      <w:r w:rsidRPr="00A00B9B">
        <w:rPr>
          <w:color w:val="000000"/>
          <w:sz w:val="28"/>
          <w:szCs w:val="28"/>
          <w:lang w:val="pt-BR"/>
        </w:rPr>
        <w:t>ng</w:t>
      </w:r>
      <w:r w:rsidRPr="00A00B9B">
        <w:rPr>
          <w:color w:val="000000"/>
          <w:sz w:val="28"/>
          <w:szCs w:val="28"/>
          <w:lang w:val="hr-HR"/>
        </w:rPr>
        <w:t xml:space="preserve"> đ</w:t>
      </w:r>
      <w:r w:rsidRPr="00A00B9B">
        <w:rPr>
          <w:color w:val="000000"/>
          <w:sz w:val="28"/>
          <w:szCs w:val="28"/>
          <w:lang w:val="pt-BR"/>
        </w:rPr>
        <w:t>ồng</w:t>
      </w:r>
      <w:r w:rsidRPr="00A00B9B">
        <w:rPr>
          <w:color w:val="000000"/>
          <w:sz w:val="28"/>
          <w:szCs w:val="28"/>
          <w:lang w:val="hr-HR"/>
        </w:rPr>
        <w:t xml:space="preserve">, </w:t>
      </w:r>
      <w:r w:rsidRPr="00A00B9B">
        <w:rPr>
          <w:color w:val="000000"/>
          <w:sz w:val="28"/>
          <w:szCs w:val="28"/>
          <w:lang w:val="pt-BR"/>
        </w:rPr>
        <w:t>d</w:t>
      </w:r>
      <w:r w:rsidRPr="00A00B9B">
        <w:rPr>
          <w:color w:val="000000"/>
          <w:sz w:val="28"/>
          <w:szCs w:val="28"/>
          <w:lang w:val="hr-HR"/>
        </w:rPr>
        <w:t>ì</w:t>
      </w:r>
      <w:r w:rsidRPr="00A00B9B">
        <w:rPr>
          <w:color w:val="000000"/>
          <w:sz w:val="28"/>
          <w:szCs w:val="28"/>
          <w:lang w:val="pt-BR"/>
        </w:rPr>
        <w:t>m</w:t>
      </w:r>
      <w:r w:rsidRPr="00A00B9B">
        <w:rPr>
          <w:color w:val="000000"/>
          <w:sz w:val="28"/>
          <w:szCs w:val="28"/>
          <w:lang w:val="hr-HR"/>
        </w:rPr>
        <w:t xml:space="preserve"> </w:t>
      </w:r>
      <w:r w:rsidRPr="00A00B9B">
        <w:rPr>
          <w:color w:val="000000"/>
          <w:sz w:val="28"/>
          <w:szCs w:val="28"/>
          <w:lang w:val="pt-BR"/>
        </w:rPr>
        <w:t>gi</w:t>
      </w:r>
      <w:r w:rsidRPr="00A00B9B">
        <w:rPr>
          <w:color w:val="000000"/>
          <w:sz w:val="28"/>
          <w:szCs w:val="28"/>
          <w:lang w:val="hr-HR"/>
        </w:rPr>
        <w:t xml:space="preserve">á </w:t>
      </w:r>
      <w:r w:rsidRPr="00A00B9B">
        <w:rPr>
          <w:color w:val="000000"/>
          <w:sz w:val="28"/>
          <w:szCs w:val="28"/>
          <w:lang w:val="pt-BR"/>
        </w:rPr>
        <w:t>trong</w:t>
      </w:r>
      <w:r w:rsidRPr="00A00B9B">
        <w:rPr>
          <w:color w:val="000000"/>
          <w:sz w:val="28"/>
          <w:szCs w:val="28"/>
          <w:lang w:val="hr-HR"/>
        </w:rPr>
        <w:t xml:space="preserve"> </w:t>
      </w:r>
      <w:r w:rsidRPr="00A00B9B">
        <w:rPr>
          <w:color w:val="000000"/>
          <w:sz w:val="28"/>
          <w:szCs w:val="28"/>
          <w:lang w:val="pt-BR"/>
        </w:rPr>
        <w:t>c</w:t>
      </w:r>
      <w:r w:rsidRPr="00A00B9B">
        <w:rPr>
          <w:color w:val="000000"/>
          <w:sz w:val="28"/>
          <w:szCs w:val="28"/>
          <w:lang w:val="hr-HR"/>
        </w:rPr>
        <w:t>á</w:t>
      </w:r>
      <w:r w:rsidRPr="00A00B9B">
        <w:rPr>
          <w:color w:val="000000"/>
          <w:sz w:val="28"/>
          <w:szCs w:val="28"/>
          <w:lang w:val="pt-BR"/>
        </w:rPr>
        <w:t>c</w:t>
      </w:r>
      <w:r w:rsidRPr="00A00B9B">
        <w:rPr>
          <w:color w:val="000000"/>
          <w:sz w:val="28"/>
          <w:szCs w:val="28"/>
          <w:lang w:val="hr-HR"/>
        </w:rPr>
        <w:t xml:space="preserve"> </w:t>
      </w:r>
      <w:r w:rsidRPr="00A00B9B">
        <w:rPr>
          <w:color w:val="000000"/>
          <w:sz w:val="28"/>
          <w:szCs w:val="28"/>
          <w:lang w:val="pt-BR"/>
        </w:rPr>
        <w:t>cuộc</w:t>
      </w:r>
      <w:r w:rsidRPr="00A00B9B">
        <w:rPr>
          <w:color w:val="000000"/>
          <w:sz w:val="28"/>
          <w:szCs w:val="28"/>
          <w:lang w:val="hr-HR"/>
        </w:rPr>
        <w:t xml:space="preserve"> đ</w:t>
      </w:r>
      <w:r w:rsidRPr="00A00B9B">
        <w:rPr>
          <w:color w:val="000000"/>
          <w:sz w:val="28"/>
          <w:szCs w:val="28"/>
          <w:lang w:val="pt-BR"/>
        </w:rPr>
        <w:t>ấu</w:t>
      </w:r>
      <w:r w:rsidRPr="00A00B9B">
        <w:rPr>
          <w:color w:val="000000"/>
          <w:sz w:val="28"/>
          <w:szCs w:val="28"/>
          <w:lang w:val="hr-HR"/>
        </w:rPr>
        <w:t xml:space="preserve"> </w:t>
      </w:r>
      <w:r w:rsidRPr="00A00B9B">
        <w:rPr>
          <w:color w:val="000000"/>
          <w:sz w:val="28"/>
          <w:szCs w:val="28"/>
          <w:lang w:val="pt-BR"/>
        </w:rPr>
        <w:t>gi</w:t>
      </w:r>
      <w:r w:rsidRPr="00A00B9B">
        <w:rPr>
          <w:color w:val="000000"/>
          <w:sz w:val="28"/>
          <w:szCs w:val="28"/>
          <w:lang w:val="hr-HR"/>
        </w:rPr>
        <w:t xml:space="preserve">á </w:t>
      </w:r>
      <w:r w:rsidRPr="00A00B9B">
        <w:rPr>
          <w:color w:val="000000"/>
          <w:sz w:val="28"/>
          <w:szCs w:val="28"/>
          <w:lang w:val="pt-BR"/>
        </w:rPr>
        <w:t>t</w:t>
      </w:r>
      <w:r w:rsidRPr="00A00B9B">
        <w:rPr>
          <w:color w:val="000000"/>
          <w:sz w:val="28"/>
          <w:szCs w:val="28"/>
          <w:lang w:val="hr-HR"/>
        </w:rPr>
        <w:t>à</w:t>
      </w:r>
      <w:r w:rsidRPr="00A00B9B">
        <w:rPr>
          <w:color w:val="000000"/>
          <w:sz w:val="28"/>
          <w:szCs w:val="28"/>
          <w:lang w:val="pt-BR"/>
        </w:rPr>
        <w:t>i</w:t>
      </w:r>
      <w:r w:rsidRPr="00A00B9B">
        <w:rPr>
          <w:color w:val="000000"/>
          <w:sz w:val="28"/>
          <w:szCs w:val="28"/>
          <w:lang w:val="hr-HR"/>
        </w:rPr>
        <w:t xml:space="preserve"> </w:t>
      </w:r>
      <w:r w:rsidRPr="00A00B9B">
        <w:rPr>
          <w:color w:val="000000"/>
          <w:sz w:val="28"/>
          <w:szCs w:val="28"/>
          <w:lang w:val="pt-BR"/>
        </w:rPr>
        <w:t>sản</w:t>
      </w:r>
      <w:r w:rsidRPr="00A00B9B">
        <w:rPr>
          <w:color w:val="000000"/>
          <w:sz w:val="28"/>
          <w:szCs w:val="28"/>
          <w:lang w:val="hr-HR"/>
        </w:rPr>
        <w:t xml:space="preserve"> công, quyền sử đụng đất có giá trị lớn tại địa phương.</w:t>
      </w:r>
    </w:p>
    <w:p w:rsidR="00D9474E" w:rsidRPr="00A00B9B" w:rsidRDefault="00D9474E" w:rsidP="00A00B9B">
      <w:pPr>
        <w:spacing w:before="120" w:after="120" w:line="288" w:lineRule="auto"/>
        <w:ind w:firstLine="720"/>
        <w:jc w:val="both"/>
        <w:rPr>
          <w:color w:val="000000"/>
          <w:sz w:val="28"/>
          <w:szCs w:val="28"/>
          <w:lang w:val="hr-HR"/>
        </w:rPr>
      </w:pPr>
      <w:r w:rsidRPr="00A00B9B">
        <w:rPr>
          <w:color w:val="000000"/>
          <w:sz w:val="28"/>
          <w:szCs w:val="28"/>
          <w:lang w:val="hr-HR"/>
        </w:rPr>
        <w:t xml:space="preserve">- Nghiên cứu, thành lập các Đoàn giám sát, Tổ theo dõi thường xuyên, đột xuất để tăng cường </w:t>
      </w:r>
      <w:r w:rsidRPr="00A00B9B">
        <w:rPr>
          <w:color w:val="000000"/>
          <w:sz w:val="28"/>
          <w:szCs w:val="28"/>
          <w:lang w:val="pt-BR"/>
        </w:rPr>
        <w:t>gi</w:t>
      </w:r>
      <w:r w:rsidRPr="00A00B9B">
        <w:rPr>
          <w:color w:val="000000"/>
          <w:sz w:val="28"/>
          <w:szCs w:val="28"/>
          <w:lang w:val="hr-HR"/>
        </w:rPr>
        <w:t>á</w:t>
      </w:r>
      <w:r w:rsidRPr="00A00B9B">
        <w:rPr>
          <w:color w:val="000000"/>
          <w:sz w:val="28"/>
          <w:szCs w:val="28"/>
          <w:lang w:val="pt-BR"/>
        </w:rPr>
        <w:t>m</w:t>
      </w:r>
      <w:r w:rsidRPr="00A00B9B">
        <w:rPr>
          <w:color w:val="000000"/>
          <w:sz w:val="28"/>
          <w:szCs w:val="28"/>
          <w:lang w:val="hr-HR"/>
        </w:rPr>
        <w:t xml:space="preserve"> </w:t>
      </w:r>
      <w:r w:rsidRPr="00A00B9B">
        <w:rPr>
          <w:color w:val="000000"/>
          <w:sz w:val="28"/>
          <w:szCs w:val="28"/>
          <w:lang w:val="pt-BR"/>
        </w:rPr>
        <w:t>s</w:t>
      </w:r>
      <w:r w:rsidRPr="00A00B9B">
        <w:rPr>
          <w:color w:val="000000"/>
          <w:sz w:val="28"/>
          <w:szCs w:val="28"/>
          <w:lang w:val="hr-HR"/>
        </w:rPr>
        <w:t>á</w:t>
      </w:r>
      <w:r w:rsidRPr="00A00B9B">
        <w:rPr>
          <w:color w:val="000000"/>
          <w:sz w:val="28"/>
          <w:szCs w:val="28"/>
          <w:lang w:val="pt-BR"/>
        </w:rPr>
        <w:t>t</w:t>
      </w:r>
      <w:r w:rsidRPr="00A00B9B">
        <w:rPr>
          <w:color w:val="000000"/>
          <w:sz w:val="28"/>
          <w:szCs w:val="28"/>
          <w:lang w:val="hr-HR"/>
        </w:rPr>
        <w:t xml:space="preserve"> </w:t>
      </w:r>
      <w:r w:rsidRPr="00A00B9B">
        <w:rPr>
          <w:color w:val="000000"/>
          <w:sz w:val="28"/>
          <w:szCs w:val="28"/>
          <w:lang w:val="pt-BR"/>
        </w:rPr>
        <w:t>trực</w:t>
      </w:r>
      <w:r w:rsidRPr="00A00B9B">
        <w:rPr>
          <w:color w:val="000000"/>
          <w:sz w:val="28"/>
          <w:szCs w:val="28"/>
          <w:lang w:val="hr-HR"/>
        </w:rPr>
        <w:t xml:space="preserve"> </w:t>
      </w:r>
      <w:r w:rsidRPr="00A00B9B">
        <w:rPr>
          <w:color w:val="000000"/>
          <w:sz w:val="28"/>
          <w:szCs w:val="28"/>
          <w:lang w:val="pt-BR"/>
        </w:rPr>
        <w:t>tiếp</w:t>
      </w:r>
      <w:r w:rsidRPr="00A00B9B">
        <w:rPr>
          <w:color w:val="000000"/>
          <w:sz w:val="28"/>
          <w:szCs w:val="28"/>
          <w:lang w:val="hr-HR"/>
        </w:rPr>
        <w:t xml:space="preserve"> </w:t>
      </w:r>
      <w:r w:rsidRPr="00A00B9B">
        <w:rPr>
          <w:color w:val="000000"/>
          <w:sz w:val="28"/>
          <w:szCs w:val="28"/>
          <w:lang w:val="pt-BR"/>
        </w:rPr>
        <w:t>việc</w:t>
      </w:r>
      <w:r w:rsidRPr="00A00B9B">
        <w:rPr>
          <w:color w:val="000000"/>
          <w:sz w:val="28"/>
          <w:szCs w:val="28"/>
          <w:lang w:val="hr-HR"/>
        </w:rPr>
        <w:t xml:space="preserve"> </w:t>
      </w:r>
      <w:r w:rsidRPr="00A00B9B">
        <w:rPr>
          <w:color w:val="000000"/>
          <w:sz w:val="28"/>
          <w:szCs w:val="28"/>
          <w:lang w:val="pt-BR"/>
        </w:rPr>
        <w:t>tổ</w:t>
      </w:r>
      <w:r w:rsidRPr="00A00B9B">
        <w:rPr>
          <w:color w:val="000000"/>
          <w:sz w:val="28"/>
          <w:szCs w:val="28"/>
          <w:lang w:val="hr-HR"/>
        </w:rPr>
        <w:t xml:space="preserve"> </w:t>
      </w:r>
      <w:r w:rsidRPr="00A00B9B">
        <w:rPr>
          <w:color w:val="000000"/>
          <w:sz w:val="28"/>
          <w:szCs w:val="28"/>
          <w:lang w:val="pt-BR"/>
        </w:rPr>
        <w:t>chức</w:t>
      </w:r>
      <w:r w:rsidRPr="00A00B9B">
        <w:rPr>
          <w:color w:val="000000"/>
          <w:sz w:val="28"/>
          <w:szCs w:val="28"/>
          <w:lang w:val="hr-HR"/>
        </w:rPr>
        <w:t xml:space="preserve"> đ</w:t>
      </w:r>
      <w:r w:rsidRPr="00A00B9B">
        <w:rPr>
          <w:color w:val="000000"/>
          <w:sz w:val="28"/>
          <w:szCs w:val="28"/>
          <w:lang w:val="pt-BR"/>
        </w:rPr>
        <w:t>ấu</w:t>
      </w:r>
      <w:r w:rsidRPr="00A00B9B">
        <w:rPr>
          <w:color w:val="000000"/>
          <w:sz w:val="28"/>
          <w:szCs w:val="28"/>
          <w:lang w:val="hr-HR"/>
        </w:rPr>
        <w:t xml:space="preserve"> </w:t>
      </w:r>
      <w:r w:rsidRPr="00A00B9B">
        <w:rPr>
          <w:color w:val="000000"/>
          <w:sz w:val="28"/>
          <w:szCs w:val="28"/>
          <w:lang w:val="pt-BR"/>
        </w:rPr>
        <w:t>gi</w:t>
      </w:r>
      <w:r w:rsidRPr="00A00B9B">
        <w:rPr>
          <w:color w:val="000000"/>
          <w:sz w:val="28"/>
          <w:szCs w:val="28"/>
          <w:lang w:val="hr-HR"/>
        </w:rPr>
        <w:t xml:space="preserve">á </w:t>
      </w:r>
      <w:r w:rsidRPr="00A00B9B">
        <w:rPr>
          <w:color w:val="000000"/>
          <w:sz w:val="28"/>
          <w:szCs w:val="28"/>
          <w:lang w:val="pt-BR"/>
        </w:rPr>
        <w:t>của</w:t>
      </w:r>
      <w:r w:rsidRPr="00A00B9B">
        <w:rPr>
          <w:color w:val="000000"/>
          <w:sz w:val="28"/>
          <w:szCs w:val="28"/>
          <w:lang w:val="hr-HR"/>
        </w:rPr>
        <w:t xml:space="preserve"> </w:t>
      </w:r>
      <w:r w:rsidRPr="00A00B9B">
        <w:rPr>
          <w:color w:val="000000"/>
          <w:sz w:val="28"/>
          <w:szCs w:val="28"/>
          <w:lang w:val="pt-BR"/>
        </w:rPr>
        <w:t>c</w:t>
      </w:r>
      <w:r w:rsidRPr="00A00B9B">
        <w:rPr>
          <w:color w:val="000000"/>
          <w:sz w:val="28"/>
          <w:szCs w:val="28"/>
          <w:lang w:val="hr-HR"/>
        </w:rPr>
        <w:t>á</w:t>
      </w:r>
      <w:r w:rsidRPr="00A00B9B">
        <w:rPr>
          <w:color w:val="000000"/>
          <w:sz w:val="28"/>
          <w:szCs w:val="28"/>
          <w:lang w:val="pt-BR"/>
        </w:rPr>
        <w:t>c</w:t>
      </w:r>
      <w:r w:rsidRPr="00A00B9B">
        <w:rPr>
          <w:color w:val="000000"/>
          <w:sz w:val="28"/>
          <w:szCs w:val="28"/>
          <w:lang w:val="hr-HR"/>
        </w:rPr>
        <w:t xml:space="preserve"> </w:t>
      </w:r>
      <w:r w:rsidRPr="00A00B9B">
        <w:rPr>
          <w:color w:val="000000"/>
          <w:sz w:val="28"/>
          <w:szCs w:val="28"/>
          <w:lang w:val="pt-BR"/>
        </w:rPr>
        <w:t>tổ</w:t>
      </w:r>
      <w:r w:rsidRPr="00A00B9B">
        <w:rPr>
          <w:color w:val="000000"/>
          <w:sz w:val="28"/>
          <w:szCs w:val="28"/>
          <w:lang w:val="hr-HR"/>
        </w:rPr>
        <w:t xml:space="preserve"> </w:t>
      </w:r>
      <w:r w:rsidRPr="00A00B9B">
        <w:rPr>
          <w:color w:val="000000"/>
          <w:sz w:val="28"/>
          <w:szCs w:val="28"/>
          <w:lang w:val="pt-BR"/>
        </w:rPr>
        <w:t>chức</w:t>
      </w:r>
      <w:r w:rsidRPr="00A00B9B">
        <w:rPr>
          <w:color w:val="000000"/>
          <w:sz w:val="28"/>
          <w:szCs w:val="28"/>
          <w:lang w:val="hr-HR"/>
        </w:rPr>
        <w:t xml:space="preserve"> đ</w:t>
      </w:r>
      <w:r w:rsidRPr="00A00B9B">
        <w:rPr>
          <w:color w:val="000000"/>
          <w:sz w:val="28"/>
          <w:szCs w:val="28"/>
          <w:lang w:val="pt-BR"/>
        </w:rPr>
        <w:t>ấu</w:t>
      </w:r>
      <w:r w:rsidRPr="00A00B9B">
        <w:rPr>
          <w:color w:val="000000"/>
          <w:sz w:val="28"/>
          <w:szCs w:val="28"/>
          <w:lang w:val="hr-HR"/>
        </w:rPr>
        <w:t xml:space="preserve"> </w:t>
      </w:r>
      <w:r w:rsidRPr="00A00B9B">
        <w:rPr>
          <w:color w:val="000000"/>
          <w:sz w:val="28"/>
          <w:szCs w:val="28"/>
          <w:lang w:val="pt-BR"/>
        </w:rPr>
        <w:t>gi</w:t>
      </w:r>
      <w:r w:rsidRPr="00A00B9B">
        <w:rPr>
          <w:color w:val="000000"/>
          <w:sz w:val="28"/>
          <w:szCs w:val="28"/>
          <w:lang w:val="hr-HR"/>
        </w:rPr>
        <w:t xml:space="preserve">á </w:t>
      </w:r>
      <w:r w:rsidRPr="00A00B9B">
        <w:rPr>
          <w:color w:val="000000"/>
          <w:sz w:val="28"/>
          <w:szCs w:val="28"/>
          <w:lang w:val="pt-BR"/>
        </w:rPr>
        <w:t>t</w:t>
      </w:r>
      <w:r w:rsidRPr="00A00B9B">
        <w:rPr>
          <w:color w:val="000000"/>
          <w:sz w:val="28"/>
          <w:szCs w:val="28"/>
          <w:lang w:val="hr-HR"/>
        </w:rPr>
        <w:t>à</w:t>
      </w:r>
      <w:r w:rsidRPr="00A00B9B">
        <w:rPr>
          <w:color w:val="000000"/>
          <w:sz w:val="28"/>
          <w:szCs w:val="28"/>
          <w:lang w:val="pt-BR"/>
        </w:rPr>
        <w:t>i</w:t>
      </w:r>
      <w:r w:rsidRPr="00A00B9B">
        <w:rPr>
          <w:color w:val="000000"/>
          <w:sz w:val="28"/>
          <w:szCs w:val="28"/>
          <w:lang w:val="hr-HR"/>
        </w:rPr>
        <w:t xml:space="preserve"> </w:t>
      </w:r>
      <w:r w:rsidRPr="00A00B9B">
        <w:rPr>
          <w:color w:val="000000"/>
          <w:sz w:val="28"/>
          <w:szCs w:val="28"/>
          <w:lang w:val="pt-BR"/>
        </w:rPr>
        <w:t>sản</w:t>
      </w:r>
      <w:r w:rsidRPr="00A00B9B">
        <w:rPr>
          <w:color w:val="000000"/>
          <w:sz w:val="28"/>
          <w:szCs w:val="28"/>
          <w:lang w:val="hr-HR"/>
        </w:rPr>
        <w:t xml:space="preserve">; việc thực </w:t>
      </w:r>
      <w:r w:rsidRPr="00A00B9B">
        <w:rPr>
          <w:color w:val="000000"/>
          <w:sz w:val="28"/>
          <w:szCs w:val="28"/>
          <w:lang w:val="pt-BR"/>
        </w:rPr>
        <w:t>hiện</w:t>
      </w:r>
      <w:r w:rsidRPr="00A00B9B">
        <w:rPr>
          <w:color w:val="000000"/>
          <w:sz w:val="28"/>
          <w:szCs w:val="28"/>
          <w:lang w:val="hr-HR"/>
        </w:rPr>
        <w:t xml:space="preserve"> </w:t>
      </w:r>
      <w:r w:rsidRPr="00A00B9B">
        <w:rPr>
          <w:color w:val="000000"/>
          <w:sz w:val="28"/>
          <w:szCs w:val="28"/>
          <w:lang w:val="pt-BR"/>
        </w:rPr>
        <w:t>th</w:t>
      </w:r>
      <w:r w:rsidRPr="00A00B9B">
        <w:rPr>
          <w:color w:val="000000"/>
          <w:sz w:val="28"/>
          <w:szCs w:val="28"/>
          <w:lang w:val="hr-HR"/>
        </w:rPr>
        <w:t>í đ</w:t>
      </w:r>
      <w:r w:rsidRPr="00A00B9B">
        <w:rPr>
          <w:color w:val="000000"/>
          <w:sz w:val="28"/>
          <w:szCs w:val="28"/>
          <w:lang w:val="pt-BR"/>
        </w:rPr>
        <w:t>iểm</w:t>
      </w:r>
      <w:r w:rsidRPr="00A00B9B">
        <w:rPr>
          <w:color w:val="000000"/>
          <w:sz w:val="28"/>
          <w:szCs w:val="28"/>
          <w:lang w:val="hr-HR"/>
        </w:rPr>
        <w:t xml:space="preserve"> đ</w:t>
      </w:r>
      <w:r w:rsidRPr="00A00B9B">
        <w:rPr>
          <w:color w:val="000000"/>
          <w:sz w:val="28"/>
          <w:szCs w:val="28"/>
          <w:lang w:val="pt-BR"/>
        </w:rPr>
        <w:t>ấu</w:t>
      </w:r>
      <w:r w:rsidRPr="00A00B9B">
        <w:rPr>
          <w:color w:val="000000"/>
          <w:sz w:val="28"/>
          <w:szCs w:val="28"/>
          <w:lang w:val="hr-HR"/>
        </w:rPr>
        <w:t xml:space="preserve"> </w:t>
      </w:r>
      <w:r w:rsidRPr="00A00B9B">
        <w:rPr>
          <w:color w:val="000000"/>
          <w:sz w:val="28"/>
          <w:szCs w:val="28"/>
          <w:lang w:val="pt-BR"/>
        </w:rPr>
        <w:t>gi</w:t>
      </w:r>
      <w:r w:rsidRPr="00A00B9B">
        <w:rPr>
          <w:color w:val="000000"/>
          <w:sz w:val="28"/>
          <w:szCs w:val="28"/>
          <w:lang w:val="hr-HR"/>
        </w:rPr>
        <w:t xml:space="preserve">á </w:t>
      </w:r>
      <w:r w:rsidRPr="00A00B9B">
        <w:rPr>
          <w:color w:val="000000"/>
          <w:sz w:val="28"/>
          <w:szCs w:val="28"/>
          <w:lang w:val="pt-BR"/>
        </w:rPr>
        <w:t>bằng</w:t>
      </w:r>
      <w:r w:rsidRPr="00A00B9B">
        <w:rPr>
          <w:color w:val="000000"/>
          <w:sz w:val="28"/>
          <w:szCs w:val="28"/>
          <w:lang w:val="hr-HR"/>
        </w:rPr>
        <w:t xml:space="preserve"> </w:t>
      </w:r>
      <w:r w:rsidRPr="00A00B9B">
        <w:rPr>
          <w:color w:val="000000"/>
          <w:sz w:val="28"/>
          <w:szCs w:val="28"/>
          <w:lang w:val="pt-BR"/>
        </w:rPr>
        <w:t>h</w:t>
      </w:r>
      <w:r w:rsidRPr="00A00B9B">
        <w:rPr>
          <w:color w:val="000000"/>
          <w:sz w:val="28"/>
          <w:szCs w:val="28"/>
          <w:lang w:val="hr-HR"/>
        </w:rPr>
        <w:t>ì</w:t>
      </w:r>
      <w:r w:rsidRPr="00A00B9B">
        <w:rPr>
          <w:color w:val="000000"/>
          <w:sz w:val="28"/>
          <w:szCs w:val="28"/>
          <w:lang w:val="pt-BR"/>
        </w:rPr>
        <w:t>nh</w:t>
      </w:r>
      <w:r w:rsidRPr="00A00B9B">
        <w:rPr>
          <w:color w:val="000000"/>
          <w:sz w:val="28"/>
          <w:szCs w:val="28"/>
          <w:lang w:val="hr-HR"/>
        </w:rPr>
        <w:t xml:space="preserve"> </w:t>
      </w:r>
      <w:r w:rsidRPr="00A00B9B">
        <w:rPr>
          <w:color w:val="000000"/>
          <w:sz w:val="28"/>
          <w:szCs w:val="28"/>
          <w:lang w:val="pt-BR"/>
        </w:rPr>
        <w:t>thức</w:t>
      </w:r>
      <w:r w:rsidRPr="00A00B9B">
        <w:rPr>
          <w:color w:val="000000"/>
          <w:sz w:val="28"/>
          <w:szCs w:val="28"/>
          <w:lang w:val="hr-HR"/>
        </w:rPr>
        <w:t xml:space="preserve"> đ</w:t>
      </w:r>
      <w:r w:rsidRPr="00A00B9B">
        <w:rPr>
          <w:color w:val="000000"/>
          <w:sz w:val="28"/>
          <w:szCs w:val="28"/>
          <w:lang w:val="pt-BR"/>
        </w:rPr>
        <w:t>ấu</w:t>
      </w:r>
      <w:r w:rsidRPr="00A00B9B">
        <w:rPr>
          <w:color w:val="000000"/>
          <w:sz w:val="28"/>
          <w:szCs w:val="28"/>
          <w:lang w:val="hr-HR"/>
        </w:rPr>
        <w:t xml:space="preserve"> </w:t>
      </w:r>
      <w:r w:rsidRPr="00A00B9B">
        <w:rPr>
          <w:color w:val="000000"/>
          <w:sz w:val="28"/>
          <w:szCs w:val="28"/>
          <w:lang w:val="pt-BR"/>
        </w:rPr>
        <w:t>gi</w:t>
      </w:r>
      <w:r w:rsidRPr="00A00B9B">
        <w:rPr>
          <w:color w:val="000000"/>
          <w:sz w:val="28"/>
          <w:szCs w:val="28"/>
          <w:lang w:val="hr-HR"/>
        </w:rPr>
        <w:t xml:space="preserve">á </w:t>
      </w:r>
      <w:r w:rsidRPr="00A00B9B">
        <w:rPr>
          <w:color w:val="000000"/>
          <w:sz w:val="28"/>
          <w:szCs w:val="28"/>
          <w:lang w:val="pt-BR"/>
        </w:rPr>
        <w:t>trực</w:t>
      </w:r>
      <w:r w:rsidRPr="00A00B9B">
        <w:rPr>
          <w:color w:val="000000"/>
          <w:sz w:val="28"/>
          <w:szCs w:val="28"/>
          <w:lang w:val="hr-HR"/>
        </w:rPr>
        <w:t xml:space="preserve"> </w:t>
      </w:r>
      <w:r w:rsidRPr="00A00B9B">
        <w:rPr>
          <w:color w:val="000000"/>
          <w:sz w:val="28"/>
          <w:szCs w:val="28"/>
          <w:lang w:val="pt-BR"/>
        </w:rPr>
        <w:t>tuyến</w:t>
      </w:r>
      <w:r w:rsidRPr="00A00B9B">
        <w:rPr>
          <w:color w:val="000000"/>
          <w:sz w:val="28"/>
          <w:szCs w:val="28"/>
          <w:lang w:val="hr-HR"/>
        </w:rPr>
        <w:t xml:space="preserve">, </w:t>
      </w:r>
      <w:r w:rsidRPr="00A00B9B">
        <w:rPr>
          <w:color w:val="000000"/>
          <w:sz w:val="28"/>
          <w:szCs w:val="28"/>
          <w:lang w:val="pt-BR"/>
        </w:rPr>
        <w:t>nhất</w:t>
      </w:r>
      <w:r w:rsidRPr="00A00B9B">
        <w:rPr>
          <w:color w:val="000000"/>
          <w:sz w:val="28"/>
          <w:szCs w:val="28"/>
          <w:lang w:val="hr-HR"/>
        </w:rPr>
        <w:t xml:space="preserve"> </w:t>
      </w:r>
      <w:r w:rsidRPr="00A00B9B">
        <w:rPr>
          <w:color w:val="000000"/>
          <w:sz w:val="28"/>
          <w:szCs w:val="28"/>
          <w:lang w:val="pt-BR"/>
        </w:rPr>
        <w:t>l</w:t>
      </w:r>
      <w:r w:rsidRPr="00A00B9B">
        <w:rPr>
          <w:color w:val="000000"/>
          <w:sz w:val="28"/>
          <w:szCs w:val="28"/>
          <w:lang w:val="hr-HR"/>
        </w:rPr>
        <w:t xml:space="preserve">à </w:t>
      </w:r>
      <w:r w:rsidRPr="00A00B9B">
        <w:rPr>
          <w:color w:val="000000"/>
          <w:sz w:val="28"/>
          <w:szCs w:val="28"/>
          <w:lang w:val="pt-BR"/>
        </w:rPr>
        <w:t>việc</w:t>
      </w:r>
      <w:r w:rsidRPr="00A00B9B">
        <w:rPr>
          <w:color w:val="000000"/>
          <w:sz w:val="28"/>
          <w:szCs w:val="28"/>
          <w:lang w:val="hr-HR"/>
        </w:rPr>
        <w:t xml:space="preserve"> đ</w:t>
      </w:r>
      <w:r w:rsidRPr="00A00B9B">
        <w:rPr>
          <w:color w:val="000000"/>
          <w:sz w:val="28"/>
          <w:szCs w:val="28"/>
          <w:lang w:val="pt-BR"/>
        </w:rPr>
        <w:t>ấu</w:t>
      </w:r>
      <w:r w:rsidRPr="00A00B9B">
        <w:rPr>
          <w:color w:val="000000"/>
          <w:sz w:val="28"/>
          <w:szCs w:val="28"/>
          <w:lang w:val="hr-HR"/>
        </w:rPr>
        <w:t xml:space="preserve"> </w:t>
      </w:r>
      <w:r w:rsidRPr="00A00B9B">
        <w:rPr>
          <w:color w:val="000000"/>
          <w:sz w:val="28"/>
          <w:szCs w:val="28"/>
          <w:lang w:val="pt-BR"/>
        </w:rPr>
        <w:t>gi</w:t>
      </w:r>
      <w:r w:rsidRPr="00A00B9B">
        <w:rPr>
          <w:color w:val="000000"/>
          <w:sz w:val="28"/>
          <w:szCs w:val="28"/>
          <w:lang w:val="hr-HR"/>
        </w:rPr>
        <w:t xml:space="preserve">á </w:t>
      </w:r>
      <w:r w:rsidRPr="00A00B9B">
        <w:rPr>
          <w:color w:val="000000"/>
          <w:sz w:val="28"/>
          <w:szCs w:val="28"/>
          <w:lang w:val="pt-BR"/>
        </w:rPr>
        <w:t>t</w:t>
      </w:r>
      <w:r w:rsidRPr="00A00B9B">
        <w:rPr>
          <w:color w:val="000000"/>
          <w:sz w:val="28"/>
          <w:szCs w:val="28"/>
          <w:lang w:val="hr-HR"/>
        </w:rPr>
        <w:t>à</w:t>
      </w:r>
      <w:r w:rsidRPr="00A00B9B">
        <w:rPr>
          <w:color w:val="000000"/>
          <w:sz w:val="28"/>
          <w:szCs w:val="28"/>
          <w:lang w:val="pt-BR"/>
        </w:rPr>
        <w:t>i</w:t>
      </w:r>
      <w:r w:rsidRPr="00A00B9B">
        <w:rPr>
          <w:color w:val="000000"/>
          <w:sz w:val="28"/>
          <w:szCs w:val="28"/>
          <w:lang w:val="hr-HR"/>
        </w:rPr>
        <w:t xml:space="preserve"> </w:t>
      </w:r>
      <w:r w:rsidRPr="00A00B9B">
        <w:rPr>
          <w:color w:val="000000"/>
          <w:sz w:val="28"/>
          <w:szCs w:val="28"/>
          <w:lang w:val="pt-BR"/>
        </w:rPr>
        <w:t>sản</w:t>
      </w:r>
      <w:r w:rsidRPr="00A00B9B">
        <w:rPr>
          <w:color w:val="000000"/>
          <w:sz w:val="28"/>
          <w:szCs w:val="28"/>
          <w:lang w:val="hr-HR"/>
        </w:rPr>
        <w:t xml:space="preserve"> công, quyền sử đụng đất có giá trị lớn, phức tạp tại địa phương.</w:t>
      </w:r>
    </w:p>
    <w:p w:rsidR="00D9474E" w:rsidRPr="00A00B9B" w:rsidRDefault="00D9474E" w:rsidP="00A00B9B">
      <w:pPr>
        <w:spacing w:before="120" w:after="120" w:line="288" w:lineRule="auto"/>
        <w:ind w:firstLine="720"/>
        <w:jc w:val="both"/>
        <w:rPr>
          <w:color w:val="000000"/>
          <w:sz w:val="28"/>
          <w:szCs w:val="28"/>
          <w:lang w:val="hr-HR"/>
        </w:rPr>
      </w:pPr>
      <w:r w:rsidRPr="00A00B9B">
        <w:rPr>
          <w:color w:val="000000"/>
          <w:sz w:val="28"/>
          <w:szCs w:val="28"/>
          <w:lang w:val="hr-HR"/>
        </w:rPr>
        <w:t>- Tiếp tục tham mưu đ</w:t>
      </w:r>
      <w:r w:rsidRPr="00A00B9B">
        <w:rPr>
          <w:color w:val="000000"/>
          <w:sz w:val="28"/>
          <w:szCs w:val="28"/>
          <w:lang w:val="pt-BR"/>
        </w:rPr>
        <w:t>ổi</w:t>
      </w:r>
      <w:r w:rsidRPr="00A00B9B">
        <w:rPr>
          <w:color w:val="000000"/>
          <w:sz w:val="28"/>
          <w:szCs w:val="28"/>
          <w:lang w:val="hr-HR"/>
        </w:rPr>
        <w:t xml:space="preserve"> </w:t>
      </w:r>
      <w:r w:rsidRPr="00A00B9B">
        <w:rPr>
          <w:color w:val="000000"/>
          <w:sz w:val="28"/>
          <w:szCs w:val="28"/>
          <w:lang w:val="pt-BR"/>
        </w:rPr>
        <w:t>mới</w:t>
      </w:r>
      <w:r w:rsidRPr="00A00B9B">
        <w:rPr>
          <w:color w:val="000000"/>
          <w:sz w:val="28"/>
          <w:szCs w:val="28"/>
          <w:lang w:val="hr-HR"/>
        </w:rPr>
        <w:t xml:space="preserve"> </w:t>
      </w:r>
      <w:r w:rsidRPr="00A00B9B">
        <w:rPr>
          <w:color w:val="000000"/>
          <w:sz w:val="28"/>
          <w:szCs w:val="28"/>
          <w:lang w:val="pt-BR"/>
        </w:rPr>
        <w:t>m</w:t>
      </w:r>
      <w:r w:rsidRPr="00A00B9B">
        <w:rPr>
          <w:color w:val="000000"/>
          <w:sz w:val="28"/>
          <w:szCs w:val="28"/>
          <w:lang w:val="hr-HR"/>
        </w:rPr>
        <w:t xml:space="preserve">ô </w:t>
      </w:r>
      <w:r w:rsidRPr="00A00B9B">
        <w:rPr>
          <w:color w:val="000000"/>
          <w:sz w:val="28"/>
          <w:szCs w:val="28"/>
          <w:lang w:val="pt-BR"/>
        </w:rPr>
        <w:t>h</w:t>
      </w:r>
      <w:r w:rsidRPr="00A00B9B">
        <w:rPr>
          <w:color w:val="000000"/>
          <w:sz w:val="28"/>
          <w:szCs w:val="28"/>
          <w:lang w:val="hr-HR"/>
        </w:rPr>
        <w:t>ì</w:t>
      </w:r>
      <w:r w:rsidRPr="00A00B9B">
        <w:rPr>
          <w:color w:val="000000"/>
          <w:sz w:val="28"/>
          <w:szCs w:val="28"/>
          <w:lang w:val="pt-BR"/>
        </w:rPr>
        <w:t>nh</w:t>
      </w:r>
      <w:r w:rsidRPr="00A00B9B">
        <w:rPr>
          <w:color w:val="000000"/>
          <w:sz w:val="28"/>
          <w:szCs w:val="28"/>
          <w:lang w:val="hr-HR"/>
        </w:rPr>
        <w:t xml:space="preserve"> </w:t>
      </w:r>
      <w:r w:rsidRPr="00A00B9B">
        <w:rPr>
          <w:color w:val="000000"/>
          <w:sz w:val="28"/>
          <w:szCs w:val="28"/>
          <w:lang w:val="pt-BR"/>
        </w:rPr>
        <w:t>tổ</w:t>
      </w:r>
      <w:r w:rsidRPr="00A00B9B">
        <w:rPr>
          <w:color w:val="000000"/>
          <w:sz w:val="28"/>
          <w:szCs w:val="28"/>
          <w:lang w:val="hr-HR"/>
        </w:rPr>
        <w:t xml:space="preserve"> </w:t>
      </w:r>
      <w:r w:rsidRPr="00A00B9B">
        <w:rPr>
          <w:color w:val="000000"/>
          <w:sz w:val="28"/>
          <w:szCs w:val="28"/>
          <w:lang w:val="pt-BR"/>
        </w:rPr>
        <w:t>chức</w:t>
      </w:r>
      <w:r w:rsidRPr="00A00B9B">
        <w:rPr>
          <w:color w:val="000000"/>
          <w:sz w:val="28"/>
          <w:szCs w:val="28"/>
          <w:lang w:val="hr-HR"/>
        </w:rPr>
        <w:t xml:space="preserve">, </w:t>
      </w:r>
      <w:r w:rsidRPr="00A00B9B">
        <w:rPr>
          <w:color w:val="000000"/>
          <w:sz w:val="28"/>
          <w:szCs w:val="28"/>
          <w:lang w:val="pt-BR"/>
        </w:rPr>
        <w:t>hoạt</w:t>
      </w:r>
      <w:r w:rsidRPr="00A00B9B">
        <w:rPr>
          <w:color w:val="000000"/>
          <w:sz w:val="28"/>
          <w:szCs w:val="28"/>
          <w:lang w:val="hr-HR"/>
        </w:rPr>
        <w:t xml:space="preserve"> đ</w:t>
      </w:r>
      <w:r w:rsidRPr="00A00B9B">
        <w:rPr>
          <w:color w:val="000000"/>
          <w:sz w:val="28"/>
          <w:szCs w:val="28"/>
          <w:lang w:val="pt-BR"/>
        </w:rPr>
        <w:t>ộng</w:t>
      </w:r>
      <w:r w:rsidRPr="00A00B9B">
        <w:rPr>
          <w:color w:val="000000"/>
          <w:sz w:val="28"/>
          <w:szCs w:val="28"/>
          <w:lang w:val="hr-HR"/>
        </w:rPr>
        <w:t xml:space="preserve"> của </w:t>
      </w:r>
      <w:r w:rsidRPr="00A00B9B">
        <w:rPr>
          <w:color w:val="000000"/>
          <w:sz w:val="28"/>
          <w:szCs w:val="28"/>
          <w:lang w:val="pt-BR"/>
        </w:rPr>
        <w:t>Trung</w:t>
      </w:r>
      <w:r w:rsidRPr="00A00B9B">
        <w:rPr>
          <w:color w:val="000000"/>
          <w:sz w:val="28"/>
          <w:szCs w:val="28"/>
          <w:lang w:val="hr-HR"/>
        </w:rPr>
        <w:t xml:space="preserve"> </w:t>
      </w:r>
      <w:r w:rsidRPr="00A00B9B">
        <w:rPr>
          <w:color w:val="000000"/>
          <w:sz w:val="28"/>
          <w:szCs w:val="28"/>
          <w:lang w:val="pt-BR"/>
        </w:rPr>
        <w:t>t</w:t>
      </w:r>
      <w:r w:rsidRPr="00A00B9B">
        <w:rPr>
          <w:color w:val="000000"/>
          <w:sz w:val="28"/>
          <w:szCs w:val="28"/>
          <w:lang w:val="hr-HR"/>
        </w:rPr>
        <w:t>â</w:t>
      </w:r>
      <w:r w:rsidRPr="00A00B9B">
        <w:rPr>
          <w:color w:val="000000"/>
          <w:sz w:val="28"/>
          <w:szCs w:val="28"/>
          <w:lang w:val="pt-BR"/>
        </w:rPr>
        <w:t>m</w:t>
      </w:r>
      <w:r w:rsidRPr="00A00B9B">
        <w:rPr>
          <w:color w:val="000000"/>
          <w:sz w:val="28"/>
          <w:szCs w:val="28"/>
          <w:lang w:val="hr-HR"/>
        </w:rPr>
        <w:t xml:space="preserve"> </w:t>
      </w:r>
      <w:r w:rsidRPr="00A00B9B">
        <w:rPr>
          <w:color w:val="000000"/>
          <w:sz w:val="28"/>
          <w:szCs w:val="28"/>
          <w:lang w:val="pt-BR"/>
        </w:rPr>
        <w:t>dịch</w:t>
      </w:r>
      <w:r w:rsidRPr="00A00B9B">
        <w:rPr>
          <w:color w:val="000000"/>
          <w:sz w:val="28"/>
          <w:szCs w:val="28"/>
          <w:lang w:val="hr-HR"/>
        </w:rPr>
        <w:t xml:space="preserve"> </w:t>
      </w:r>
      <w:r w:rsidRPr="00A00B9B">
        <w:rPr>
          <w:color w:val="000000"/>
          <w:sz w:val="28"/>
          <w:szCs w:val="28"/>
          <w:lang w:val="pt-BR"/>
        </w:rPr>
        <w:t>vụ</w:t>
      </w:r>
      <w:r w:rsidRPr="00A00B9B">
        <w:rPr>
          <w:color w:val="000000"/>
          <w:sz w:val="28"/>
          <w:szCs w:val="28"/>
          <w:lang w:val="hr-HR"/>
        </w:rPr>
        <w:t xml:space="preserve"> đ</w:t>
      </w:r>
      <w:r w:rsidRPr="00A00B9B">
        <w:rPr>
          <w:color w:val="000000"/>
          <w:sz w:val="28"/>
          <w:szCs w:val="28"/>
          <w:lang w:val="pt-BR"/>
        </w:rPr>
        <w:t>ấu</w:t>
      </w:r>
      <w:r w:rsidRPr="00A00B9B">
        <w:rPr>
          <w:color w:val="000000"/>
          <w:sz w:val="28"/>
          <w:szCs w:val="28"/>
          <w:lang w:val="hr-HR"/>
        </w:rPr>
        <w:t xml:space="preserve"> </w:t>
      </w:r>
      <w:r w:rsidRPr="00A00B9B">
        <w:rPr>
          <w:color w:val="000000"/>
          <w:sz w:val="28"/>
          <w:szCs w:val="28"/>
          <w:lang w:val="pt-BR"/>
        </w:rPr>
        <w:t>gi</w:t>
      </w:r>
      <w:r w:rsidRPr="00A00B9B">
        <w:rPr>
          <w:color w:val="000000"/>
          <w:sz w:val="28"/>
          <w:szCs w:val="28"/>
          <w:lang w:val="hr-HR"/>
        </w:rPr>
        <w:t xml:space="preserve">á </w:t>
      </w:r>
      <w:r w:rsidRPr="00A00B9B">
        <w:rPr>
          <w:color w:val="000000"/>
          <w:sz w:val="28"/>
          <w:szCs w:val="28"/>
          <w:lang w:val="pt-BR"/>
        </w:rPr>
        <w:t>t</w:t>
      </w:r>
      <w:r w:rsidRPr="00A00B9B">
        <w:rPr>
          <w:color w:val="000000"/>
          <w:sz w:val="28"/>
          <w:szCs w:val="28"/>
          <w:lang w:val="hr-HR"/>
        </w:rPr>
        <w:t>à</w:t>
      </w:r>
      <w:r w:rsidRPr="00A00B9B">
        <w:rPr>
          <w:color w:val="000000"/>
          <w:sz w:val="28"/>
          <w:szCs w:val="28"/>
          <w:lang w:val="pt-BR"/>
        </w:rPr>
        <w:t>i</w:t>
      </w:r>
      <w:r w:rsidRPr="00A00B9B">
        <w:rPr>
          <w:color w:val="000000"/>
          <w:sz w:val="28"/>
          <w:szCs w:val="28"/>
          <w:lang w:val="hr-HR"/>
        </w:rPr>
        <w:t xml:space="preserve"> </w:t>
      </w:r>
      <w:r w:rsidRPr="00A00B9B">
        <w:rPr>
          <w:color w:val="000000"/>
          <w:sz w:val="28"/>
          <w:szCs w:val="28"/>
          <w:lang w:val="pt-BR"/>
        </w:rPr>
        <w:t>sản</w:t>
      </w:r>
      <w:r w:rsidRPr="00A00B9B">
        <w:rPr>
          <w:color w:val="000000"/>
          <w:sz w:val="28"/>
          <w:szCs w:val="28"/>
          <w:lang w:val="hr-HR"/>
        </w:rPr>
        <w:t xml:space="preserve">, </w:t>
      </w:r>
      <w:r w:rsidRPr="00A00B9B">
        <w:rPr>
          <w:color w:val="000000"/>
          <w:sz w:val="28"/>
          <w:szCs w:val="28"/>
          <w:lang w:val="pt-BR"/>
        </w:rPr>
        <w:t>chuyển</w:t>
      </w:r>
      <w:r w:rsidRPr="00A00B9B">
        <w:rPr>
          <w:color w:val="000000"/>
          <w:sz w:val="28"/>
          <w:szCs w:val="28"/>
          <w:lang w:val="hr-HR"/>
        </w:rPr>
        <w:t xml:space="preserve"> </w:t>
      </w:r>
      <w:r w:rsidRPr="00A00B9B">
        <w:rPr>
          <w:color w:val="000000"/>
          <w:sz w:val="28"/>
          <w:szCs w:val="28"/>
          <w:lang w:val="pt-BR"/>
        </w:rPr>
        <w:t>dần</w:t>
      </w:r>
      <w:r w:rsidRPr="00A00B9B">
        <w:rPr>
          <w:color w:val="000000"/>
          <w:sz w:val="28"/>
          <w:szCs w:val="28"/>
          <w:lang w:val="hr-HR"/>
        </w:rPr>
        <w:t xml:space="preserve"> </w:t>
      </w:r>
      <w:r w:rsidRPr="00A00B9B">
        <w:rPr>
          <w:color w:val="000000"/>
          <w:sz w:val="28"/>
          <w:szCs w:val="28"/>
          <w:lang w:val="pt-BR"/>
        </w:rPr>
        <w:t>sang</w:t>
      </w:r>
      <w:r w:rsidRPr="00A00B9B">
        <w:rPr>
          <w:color w:val="000000"/>
          <w:sz w:val="28"/>
          <w:szCs w:val="28"/>
          <w:lang w:val="hr-HR"/>
        </w:rPr>
        <w:t xml:space="preserve"> </w:t>
      </w:r>
      <w:r w:rsidRPr="00A00B9B">
        <w:rPr>
          <w:color w:val="000000"/>
          <w:sz w:val="28"/>
          <w:szCs w:val="28"/>
          <w:lang w:val="pt-BR"/>
        </w:rPr>
        <w:t>c</w:t>
      </w:r>
      <w:r w:rsidRPr="00A00B9B">
        <w:rPr>
          <w:color w:val="000000"/>
          <w:sz w:val="28"/>
          <w:szCs w:val="28"/>
          <w:lang w:val="hr-HR"/>
        </w:rPr>
        <w:t xml:space="preserve">ơ </w:t>
      </w:r>
      <w:r w:rsidRPr="00A00B9B">
        <w:rPr>
          <w:color w:val="000000"/>
          <w:sz w:val="28"/>
          <w:szCs w:val="28"/>
          <w:lang w:val="pt-BR"/>
        </w:rPr>
        <w:t>chế</w:t>
      </w:r>
      <w:r w:rsidRPr="00A00B9B">
        <w:rPr>
          <w:color w:val="000000"/>
          <w:sz w:val="28"/>
          <w:szCs w:val="28"/>
          <w:lang w:val="hr-HR"/>
        </w:rPr>
        <w:t xml:space="preserve"> </w:t>
      </w:r>
      <w:r w:rsidRPr="00A00B9B">
        <w:rPr>
          <w:color w:val="000000"/>
          <w:sz w:val="28"/>
          <w:szCs w:val="28"/>
          <w:lang w:val="pt-BR"/>
        </w:rPr>
        <w:t>tự</w:t>
      </w:r>
      <w:r w:rsidRPr="00A00B9B">
        <w:rPr>
          <w:color w:val="000000"/>
          <w:sz w:val="28"/>
          <w:szCs w:val="28"/>
          <w:lang w:val="hr-HR"/>
        </w:rPr>
        <w:t xml:space="preserve"> </w:t>
      </w:r>
      <w:r w:rsidRPr="00A00B9B">
        <w:rPr>
          <w:color w:val="000000"/>
          <w:sz w:val="28"/>
          <w:szCs w:val="28"/>
          <w:lang w:val="pt-BR"/>
        </w:rPr>
        <w:t>chủ</w:t>
      </w:r>
      <w:r w:rsidRPr="00A00B9B">
        <w:rPr>
          <w:color w:val="000000"/>
          <w:sz w:val="28"/>
          <w:szCs w:val="28"/>
          <w:lang w:val="hr-HR"/>
        </w:rPr>
        <w:t xml:space="preserve"> </w:t>
      </w:r>
      <w:r w:rsidRPr="00A00B9B">
        <w:rPr>
          <w:color w:val="000000"/>
          <w:sz w:val="28"/>
          <w:szCs w:val="28"/>
          <w:lang w:val="pt-BR"/>
        </w:rPr>
        <w:t>về</w:t>
      </w:r>
      <w:r w:rsidRPr="00A00B9B">
        <w:rPr>
          <w:color w:val="000000"/>
          <w:sz w:val="28"/>
          <w:szCs w:val="28"/>
          <w:lang w:val="hr-HR"/>
        </w:rPr>
        <w:t xml:space="preserve"> </w:t>
      </w:r>
      <w:r w:rsidRPr="00A00B9B">
        <w:rPr>
          <w:color w:val="000000"/>
          <w:sz w:val="28"/>
          <w:szCs w:val="28"/>
          <w:lang w:val="pt-BR"/>
        </w:rPr>
        <w:t>t</w:t>
      </w:r>
      <w:r w:rsidRPr="00A00B9B">
        <w:rPr>
          <w:color w:val="000000"/>
          <w:sz w:val="28"/>
          <w:szCs w:val="28"/>
          <w:lang w:val="hr-HR"/>
        </w:rPr>
        <w:t>à</w:t>
      </w:r>
      <w:r w:rsidRPr="00A00B9B">
        <w:rPr>
          <w:color w:val="000000"/>
          <w:sz w:val="28"/>
          <w:szCs w:val="28"/>
          <w:lang w:val="pt-BR"/>
        </w:rPr>
        <w:t>i</w:t>
      </w:r>
      <w:r w:rsidRPr="00A00B9B">
        <w:rPr>
          <w:color w:val="000000"/>
          <w:sz w:val="28"/>
          <w:szCs w:val="28"/>
          <w:lang w:val="hr-HR"/>
        </w:rPr>
        <w:t xml:space="preserve"> </w:t>
      </w:r>
      <w:r w:rsidRPr="00A00B9B">
        <w:rPr>
          <w:color w:val="000000"/>
          <w:sz w:val="28"/>
          <w:szCs w:val="28"/>
          <w:lang w:val="pt-BR"/>
        </w:rPr>
        <w:t>ch</w:t>
      </w:r>
      <w:r w:rsidRPr="00A00B9B">
        <w:rPr>
          <w:color w:val="000000"/>
          <w:sz w:val="28"/>
          <w:szCs w:val="28"/>
          <w:lang w:val="hr-HR"/>
        </w:rPr>
        <w:t>í</w:t>
      </w:r>
      <w:r w:rsidRPr="00A00B9B">
        <w:rPr>
          <w:color w:val="000000"/>
          <w:sz w:val="28"/>
          <w:szCs w:val="28"/>
          <w:lang w:val="pt-BR"/>
        </w:rPr>
        <w:t>nh</w:t>
      </w:r>
      <w:r w:rsidRPr="00A00B9B">
        <w:rPr>
          <w:color w:val="000000"/>
          <w:sz w:val="28"/>
          <w:szCs w:val="28"/>
          <w:lang w:val="hr-HR"/>
        </w:rPr>
        <w:t xml:space="preserve">, </w:t>
      </w:r>
      <w:r w:rsidRPr="00A00B9B">
        <w:rPr>
          <w:color w:val="000000"/>
          <w:sz w:val="28"/>
          <w:szCs w:val="28"/>
          <w:lang w:val="pt-BR"/>
        </w:rPr>
        <w:t>hoạt</w:t>
      </w:r>
      <w:r w:rsidRPr="00A00B9B">
        <w:rPr>
          <w:color w:val="000000"/>
          <w:sz w:val="28"/>
          <w:szCs w:val="28"/>
          <w:lang w:val="hr-HR"/>
        </w:rPr>
        <w:t xml:space="preserve"> đ</w:t>
      </w:r>
      <w:r w:rsidRPr="00A00B9B">
        <w:rPr>
          <w:color w:val="000000"/>
          <w:sz w:val="28"/>
          <w:szCs w:val="28"/>
          <w:lang w:val="pt-BR"/>
        </w:rPr>
        <w:t>ộng</w:t>
      </w:r>
      <w:r w:rsidRPr="00A00B9B">
        <w:rPr>
          <w:color w:val="000000"/>
          <w:sz w:val="28"/>
          <w:szCs w:val="28"/>
          <w:lang w:val="hr-HR"/>
        </w:rPr>
        <w:t xml:space="preserve"> </w:t>
      </w:r>
      <w:r w:rsidRPr="00A00B9B">
        <w:rPr>
          <w:color w:val="000000"/>
          <w:sz w:val="28"/>
          <w:szCs w:val="28"/>
          <w:lang w:val="pt-BR"/>
        </w:rPr>
        <w:t>theo</w:t>
      </w:r>
      <w:r w:rsidRPr="00A00B9B">
        <w:rPr>
          <w:color w:val="000000"/>
          <w:sz w:val="28"/>
          <w:szCs w:val="28"/>
          <w:lang w:val="hr-HR"/>
        </w:rPr>
        <w:t xml:space="preserve"> </w:t>
      </w:r>
      <w:r w:rsidRPr="00A00B9B">
        <w:rPr>
          <w:color w:val="000000"/>
          <w:sz w:val="28"/>
          <w:szCs w:val="28"/>
          <w:lang w:val="pt-BR"/>
        </w:rPr>
        <w:t>m</w:t>
      </w:r>
      <w:r w:rsidRPr="00A00B9B">
        <w:rPr>
          <w:color w:val="000000"/>
          <w:sz w:val="28"/>
          <w:szCs w:val="28"/>
          <w:lang w:val="hr-HR"/>
        </w:rPr>
        <w:t xml:space="preserve">ô </w:t>
      </w:r>
      <w:r w:rsidRPr="00A00B9B">
        <w:rPr>
          <w:color w:val="000000"/>
          <w:sz w:val="28"/>
          <w:szCs w:val="28"/>
          <w:lang w:val="pt-BR"/>
        </w:rPr>
        <w:t>h</w:t>
      </w:r>
      <w:r w:rsidRPr="00A00B9B">
        <w:rPr>
          <w:color w:val="000000"/>
          <w:sz w:val="28"/>
          <w:szCs w:val="28"/>
          <w:lang w:val="hr-HR"/>
        </w:rPr>
        <w:t>ì</w:t>
      </w:r>
      <w:r w:rsidRPr="00A00B9B">
        <w:rPr>
          <w:color w:val="000000"/>
          <w:sz w:val="28"/>
          <w:szCs w:val="28"/>
          <w:lang w:val="pt-BR"/>
        </w:rPr>
        <w:t>nh</w:t>
      </w:r>
      <w:r w:rsidRPr="00A00B9B">
        <w:rPr>
          <w:color w:val="000000"/>
          <w:sz w:val="28"/>
          <w:szCs w:val="28"/>
          <w:lang w:val="hr-HR"/>
        </w:rPr>
        <w:t xml:space="preserve"> </w:t>
      </w:r>
      <w:r w:rsidRPr="00A00B9B">
        <w:rPr>
          <w:color w:val="000000"/>
          <w:sz w:val="28"/>
          <w:szCs w:val="28"/>
          <w:lang w:val="pt-BR"/>
        </w:rPr>
        <w:t>doanh</w:t>
      </w:r>
      <w:r w:rsidRPr="00A00B9B">
        <w:rPr>
          <w:color w:val="000000"/>
          <w:sz w:val="28"/>
          <w:szCs w:val="28"/>
          <w:lang w:val="hr-HR"/>
        </w:rPr>
        <w:t xml:space="preserve"> </w:t>
      </w:r>
      <w:r w:rsidRPr="00A00B9B">
        <w:rPr>
          <w:color w:val="000000"/>
          <w:sz w:val="28"/>
          <w:szCs w:val="28"/>
          <w:lang w:val="pt-BR"/>
        </w:rPr>
        <w:t>nghiệp</w:t>
      </w:r>
      <w:r w:rsidRPr="00A00B9B">
        <w:rPr>
          <w:color w:val="000000"/>
          <w:sz w:val="28"/>
          <w:szCs w:val="28"/>
          <w:lang w:val="hr-HR"/>
        </w:rPr>
        <w:t xml:space="preserve"> </w:t>
      </w:r>
      <w:r w:rsidRPr="00A00B9B">
        <w:rPr>
          <w:color w:val="000000"/>
          <w:sz w:val="28"/>
          <w:szCs w:val="28"/>
          <w:lang w:val="pt-BR"/>
        </w:rPr>
        <w:t>theo</w:t>
      </w:r>
      <w:r w:rsidRPr="00A00B9B">
        <w:rPr>
          <w:color w:val="000000"/>
          <w:sz w:val="28"/>
          <w:szCs w:val="28"/>
          <w:lang w:val="hr-HR"/>
        </w:rPr>
        <w:t xml:space="preserve"> </w:t>
      </w:r>
      <w:r w:rsidRPr="00A00B9B">
        <w:rPr>
          <w:color w:val="000000"/>
          <w:sz w:val="28"/>
          <w:szCs w:val="28"/>
          <w:lang w:val="pt-BR"/>
        </w:rPr>
        <w:t>lộ</w:t>
      </w:r>
      <w:r w:rsidRPr="00A00B9B">
        <w:rPr>
          <w:color w:val="000000"/>
          <w:sz w:val="28"/>
          <w:szCs w:val="28"/>
          <w:lang w:val="hr-HR"/>
        </w:rPr>
        <w:t xml:space="preserve"> </w:t>
      </w:r>
      <w:r w:rsidRPr="00A00B9B">
        <w:rPr>
          <w:color w:val="000000"/>
          <w:sz w:val="28"/>
          <w:szCs w:val="28"/>
          <w:lang w:val="pt-BR"/>
        </w:rPr>
        <w:t>tr</w:t>
      </w:r>
      <w:r w:rsidRPr="00A00B9B">
        <w:rPr>
          <w:color w:val="000000"/>
          <w:sz w:val="28"/>
          <w:szCs w:val="28"/>
          <w:lang w:val="hr-HR"/>
        </w:rPr>
        <w:t>ì</w:t>
      </w:r>
      <w:r w:rsidRPr="00A00B9B">
        <w:rPr>
          <w:color w:val="000000"/>
          <w:sz w:val="28"/>
          <w:szCs w:val="28"/>
          <w:lang w:val="pt-BR"/>
        </w:rPr>
        <w:t>nh</w:t>
      </w:r>
      <w:r w:rsidRPr="00A00B9B">
        <w:rPr>
          <w:color w:val="000000"/>
          <w:sz w:val="28"/>
          <w:szCs w:val="28"/>
          <w:lang w:val="hr-HR"/>
        </w:rPr>
        <w:t xml:space="preserve"> </w:t>
      </w:r>
      <w:r w:rsidRPr="00A00B9B">
        <w:rPr>
          <w:color w:val="000000"/>
          <w:sz w:val="28"/>
          <w:szCs w:val="28"/>
          <w:lang w:val="pt-BR"/>
        </w:rPr>
        <w:t>ph</w:t>
      </w:r>
      <w:r w:rsidRPr="00A00B9B">
        <w:rPr>
          <w:color w:val="000000"/>
          <w:sz w:val="28"/>
          <w:szCs w:val="28"/>
          <w:lang w:val="hr-HR"/>
        </w:rPr>
        <w:t xml:space="preserve">ù </w:t>
      </w:r>
      <w:r w:rsidRPr="00A00B9B">
        <w:rPr>
          <w:color w:val="000000"/>
          <w:sz w:val="28"/>
          <w:szCs w:val="28"/>
          <w:lang w:val="pt-BR"/>
        </w:rPr>
        <w:t>hợp</w:t>
      </w:r>
      <w:r w:rsidRPr="00A00B9B">
        <w:rPr>
          <w:color w:val="000000"/>
          <w:sz w:val="28"/>
          <w:szCs w:val="28"/>
          <w:lang w:val="hr-HR"/>
        </w:rPr>
        <w:t xml:space="preserve">; </w:t>
      </w:r>
      <w:r w:rsidRPr="00A00B9B">
        <w:rPr>
          <w:color w:val="000000"/>
          <w:sz w:val="28"/>
          <w:szCs w:val="28"/>
          <w:lang w:val="pt-BR"/>
        </w:rPr>
        <w:t>c</w:t>
      </w:r>
      <w:r w:rsidRPr="00A00B9B">
        <w:rPr>
          <w:color w:val="000000"/>
          <w:sz w:val="28"/>
          <w:szCs w:val="28"/>
          <w:lang w:val="hr-HR"/>
        </w:rPr>
        <w:t xml:space="preserve">ó </w:t>
      </w:r>
      <w:r w:rsidRPr="00A00B9B">
        <w:rPr>
          <w:color w:val="000000"/>
          <w:sz w:val="28"/>
          <w:szCs w:val="28"/>
          <w:lang w:val="pt-BR"/>
        </w:rPr>
        <w:t>giải</w:t>
      </w:r>
      <w:r w:rsidRPr="00A00B9B">
        <w:rPr>
          <w:color w:val="000000"/>
          <w:sz w:val="28"/>
          <w:szCs w:val="28"/>
          <w:lang w:val="hr-HR"/>
        </w:rPr>
        <w:t xml:space="preserve"> </w:t>
      </w:r>
      <w:r w:rsidRPr="00A00B9B">
        <w:rPr>
          <w:color w:val="000000"/>
          <w:sz w:val="28"/>
          <w:szCs w:val="28"/>
          <w:lang w:val="pt-BR"/>
        </w:rPr>
        <w:t>ph</w:t>
      </w:r>
      <w:r w:rsidRPr="00A00B9B">
        <w:rPr>
          <w:color w:val="000000"/>
          <w:sz w:val="28"/>
          <w:szCs w:val="28"/>
          <w:lang w:val="hr-HR"/>
        </w:rPr>
        <w:t>á</w:t>
      </w:r>
      <w:r w:rsidRPr="00A00B9B">
        <w:rPr>
          <w:color w:val="000000"/>
          <w:sz w:val="28"/>
          <w:szCs w:val="28"/>
          <w:lang w:val="pt-BR"/>
        </w:rPr>
        <w:t>p</w:t>
      </w:r>
      <w:r w:rsidRPr="00A00B9B">
        <w:rPr>
          <w:color w:val="000000"/>
          <w:sz w:val="28"/>
          <w:szCs w:val="28"/>
          <w:lang w:val="hr-HR"/>
        </w:rPr>
        <w:t xml:space="preserve"> </w:t>
      </w:r>
      <w:r w:rsidRPr="00A00B9B">
        <w:rPr>
          <w:color w:val="000000"/>
          <w:sz w:val="28"/>
          <w:szCs w:val="28"/>
          <w:lang w:val="pt-BR"/>
        </w:rPr>
        <w:t>củng</w:t>
      </w:r>
      <w:r w:rsidRPr="00A00B9B">
        <w:rPr>
          <w:color w:val="000000"/>
          <w:sz w:val="28"/>
          <w:szCs w:val="28"/>
          <w:lang w:val="hr-HR"/>
        </w:rPr>
        <w:t xml:space="preserve"> </w:t>
      </w:r>
      <w:r w:rsidRPr="00A00B9B">
        <w:rPr>
          <w:color w:val="000000"/>
          <w:sz w:val="28"/>
          <w:szCs w:val="28"/>
          <w:lang w:val="pt-BR"/>
        </w:rPr>
        <w:t>cố</w:t>
      </w:r>
      <w:r w:rsidRPr="00A00B9B">
        <w:rPr>
          <w:color w:val="000000"/>
          <w:sz w:val="28"/>
          <w:szCs w:val="28"/>
          <w:lang w:val="hr-HR"/>
        </w:rPr>
        <w:t xml:space="preserve">, </w:t>
      </w:r>
      <w:r w:rsidRPr="00A00B9B">
        <w:rPr>
          <w:color w:val="000000"/>
          <w:sz w:val="28"/>
          <w:szCs w:val="28"/>
          <w:lang w:val="pt-BR"/>
        </w:rPr>
        <w:t>ph</w:t>
      </w:r>
      <w:r w:rsidRPr="00A00B9B">
        <w:rPr>
          <w:color w:val="000000"/>
          <w:sz w:val="28"/>
          <w:szCs w:val="28"/>
          <w:lang w:val="hr-HR"/>
        </w:rPr>
        <w:t>á</w:t>
      </w:r>
      <w:r w:rsidRPr="00A00B9B">
        <w:rPr>
          <w:color w:val="000000"/>
          <w:sz w:val="28"/>
          <w:szCs w:val="28"/>
          <w:lang w:val="pt-BR"/>
        </w:rPr>
        <w:t>t</w:t>
      </w:r>
      <w:r w:rsidRPr="00A00B9B">
        <w:rPr>
          <w:color w:val="000000"/>
          <w:sz w:val="28"/>
          <w:szCs w:val="28"/>
          <w:lang w:val="hr-HR"/>
        </w:rPr>
        <w:t xml:space="preserve"> </w:t>
      </w:r>
      <w:r w:rsidRPr="00A00B9B">
        <w:rPr>
          <w:color w:val="000000"/>
          <w:sz w:val="28"/>
          <w:szCs w:val="28"/>
          <w:lang w:val="pt-BR"/>
        </w:rPr>
        <w:t>huy</w:t>
      </w:r>
      <w:r w:rsidRPr="00A00B9B">
        <w:rPr>
          <w:color w:val="000000"/>
          <w:sz w:val="28"/>
          <w:szCs w:val="28"/>
          <w:lang w:val="hr-HR"/>
        </w:rPr>
        <w:t xml:space="preserve"> </w:t>
      </w:r>
      <w:r w:rsidRPr="00A00B9B">
        <w:rPr>
          <w:color w:val="000000"/>
          <w:sz w:val="28"/>
          <w:szCs w:val="28"/>
          <w:lang w:val="pt-BR"/>
        </w:rPr>
        <w:t>vai</w:t>
      </w:r>
      <w:r w:rsidRPr="00A00B9B">
        <w:rPr>
          <w:color w:val="000000"/>
          <w:sz w:val="28"/>
          <w:szCs w:val="28"/>
          <w:lang w:val="hr-HR"/>
        </w:rPr>
        <w:t xml:space="preserve"> </w:t>
      </w:r>
      <w:r w:rsidRPr="00A00B9B">
        <w:rPr>
          <w:color w:val="000000"/>
          <w:sz w:val="28"/>
          <w:szCs w:val="28"/>
          <w:lang w:val="pt-BR"/>
        </w:rPr>
        <w:t>tr</w:t>
      </w:r>
      <w:r w:rsidRPr="00A00B9B">
        <w:rPr>
          <w:color w:val="000000"/>
          <w:sz w:val="28"/>
          <w:szCs w:val="28"/>
          <w:lang w:val="hr-HR"/>
        </w:rPr>
        <w:t>ò “đ</w:t>
      </w:r>
      <w:r w:rsidRPr="00A00B9B">
        <w:rPr>
          <w:color w:val="000000"/>
          <w:sz w:val="28"/>
          <w:szCs w:val="28"/>
          <w:lang w:val="pt-BR"/>
        </w:rPr>
        <w:t>ầu</w:t>
      </w:r>
      <w:r w:rsidRPr="00A00B9B">
        <w:rPr>
          <w:color w:val="000000"/>
          <w:sz w:val="28"/>
          <w:szCs w:val="28"/>
          <w:lang w:val="hr-HR"/>
        </w:rPr>
        <w:t xml:space="preserve"> </w:t>
      </w:r>
      <w:r w:rsidRPr="00A00B9B">
        <w:rPr>
          <w:color w:val="000000"/>
          <w:sz w:val="28"/>
          <w:szCs w:val="28"/>
          <w:lang w:val="pt-BR"/>
        </w:rPr>
        <w:t>t</w:t>
      </w:r>
      <w:r w:rsidRPr="00A00B9B">
        <w:rPr>
          <w:color w:val="000000"/>
          <w:sz w:val="28"/>
          <w:szCs w:val="28"/>
          <w:lang w:val="hr-HR"/>
        </w:rPr>
        <w:t>à</w:t>
      </w:r>
      <w:r w:rsidRPr="00A00B9B">
        <w:rPr>
          <w:color w:val="000000"/>
          <w:sz w:val="28"/>
          <w:szCs w:val="28"/>
          <w:lang w:val="pt-BR"/>
        </w:rPr>
        <w:t>u</w:t>
      </w:r>
      <w:r w:rsidRPr="00A00B9B">
        <w:rPr>
          <w:color w:val="000000"/>
          <w:sz w:val="28"/>
          <w:szCs w:val="28"/>
          <w:lang w:val="hr-HR"/>
        </w:rPr>
        <w:t xml:space="preserve">”, </w:t>
      </w:r>
      <w:r w:rsidRPr="00A00B9B">
        <w:rPr>
          <w:color w:val="000000"/>
          <w:sz w:val="28"/>
          <w:szCs w:val="28"/>
          <w:lang w:val="pt-BR"/>
        </w:rPr>
        <w:t>dẫn</w:t>
      </w:r>
      <w:r w:rsidRPr="00A00B9B">
        <w:rPr>
          <w:color w:val="000000"/>
          <w:sz w:val="28"/>
          <w:szCs w:val="28"/>
          <w:lang w:val="hr-HR"/>
        </w:rPr>
        <w:t xml:space="preserve"> </w:t>
      </w:r>
      <w:r w:rsidRPr="00A00B9B">
        <w:rPr>
          <w:color w:val="000000"/>
          <w:sz w:val="28"/>
          <w:szCs w:val="28"/>
          <w:lang w:val="pt-BR"/>
        </w:rPr>
        <w:t>dắt</w:t>
      </w:r>
      <w:r w:rsidRPr="00A00B9B">
        <w:rPr>
          <w:color w:val="000000"/>
          <w:sz w:val="28"/>
          <w:szCs w:val="28"/>
          <w:lang w:val="hr-HR"/>
        </w:rPr>
        <w:t>, đ</w:t>
      </w:r>
      <w:r w:rsidRPr="00A00B9B">
        <w:rPr>
          <w:color w:val="000000"/>
          <w:sz w:val="28"/>
          <w:szCs w:val="28"/>
          <w:lang w:val="pt-BR"/>
        </w:rPr>
        <w:t>ịnh</w:t>
      </w:r>
      <w:r w:rsidRPr="00A00B9B">
        <w:rPr>
          <w:color w:val="000000"/>
          <w:sz w:val="28"/>
          <w:szCs w:val="28"/>
          <w:lang w:val="hr-HR"/>
        </w:rPr>
        <w:t xml:space="preserve"> </w:t>
      </w:r>
      <w:r w:rsidRPr="00A00B9B">
        <w:rPr>
          <w:color w:val="000000"/>
          <w:sz w:val="28"/>
          <w:szCs w:val="28"/>
          <w:lang w:val="pt-BR"/>
        </w:rPr>
        <w:t>h</w:t>
      </w:r>
      <w:r w:rsidRPr="00A00B9B">
        <w:rPr>
          <w:color w:val="000000"/>
          <w:sz w:val="28"/>
          <w:szCs w:val="28"/>
          <w:lang w:val="hr-HR"/>
        </w:rPr>
        <w:t>ư</w:t>
      </w:r>
      <w:r w:rsidRPr="00A00B9B">
        <w:rPr>
          <w:color w:val="000000"/>
          <w:sz w:val="28"/>
          <w:szCs w:val="28"/>
          <w:lang w:val="pt-BR"/>
        </w:rPr>
        <w:t>ớng</w:t>
      </w:r>
      <w:r w:rsidRPr="00A00B9B">
        <w:rPr>
          <w:color w:val="000000"/>
          <w:sz w:val="28"/>
          <w:szCs w:val="28"/>
          <w:lang w:val="hr-HR"/>
        </w:rPr>
        <w:t xml:space="preserve"> của </w:t>
      </w:r>
      <w:r w:rsidRPr="00A00B9B">
        <w:rPr>
          <w:color w:val="000000"/>
          <w:sz w:val="28"/>
          <w:szCs w:val="28"/>
          <w:lang w:val="pt-BR"/>
        </w:rPr>
        <w:t>Trung</w:t>
      </w:r>
      <w:r w:rsidRPr="00A00B9B">
        <w:rPr>
          <w:color w:val="000000"/>
          <w:sz w:val="28"/>
          <w:szCs w:val="28"/>
          <w:lang w:val="hr-HR"/>
        </w:rPr>
        <w:t xml:space="preserve"> </w:t>
      </w:r>
      <w:r w:rsidRPr="00A00B9B">
        <w:rPr>
          <w:color w:val="000000"/>
          <w:sz w:val="28"/>
          <w:szCs w:val="28"/>
          <w:lang w:val="pt-BR"/>
        </w:rPr>
        <w:t>t</w:t>
      </w:r>
      <w:r w:rsidRPr="00A00B9B">
        <w:rPr>
          <w:color w:val="000000"/>
          <w:sz w:val="28"/>
          <w:szCs w:val="28"/>
          <w:lang w:val="hr-HR"/>
        </w:rPr>
        <w:t>â</w:t>
      </w:r>
      <w:r w:rsidRPr="00A00B9B">
        <w:rPr>
          <w:color w:val="000000"/>
          <w:sz w:val="28"/>
          <w:szCs w:val="28"/>
          <w:lang w:val="pt-BR"/>
        </w:rPr>
        <w:t>m</w:t>
      </w:r>
      <w:r w:rsidRPr="00A00B9B">
        <w:rPr>
          <w:color w:val="000000"/>
          <w:sz w:val="28"/>
          <w:szCs w:val="28"/>
          <w:lang w:val="hr-HR"/>
        </w:rPr>
        <w:t xml:space="preserve"> </w:t>
      </w:r>
      <w:r w:rsidRPr="00A00B9B">
        <w:rPr>
          <w:color w:val="000000"/>
          <w:sz w:val="28"/>
          <w:szCs w:val="28"/>
          <w:lang w:val="pt-BR"/>
        </w:rPr>
        <w:t>dịch</w:t>
      </w:r>
      <w:r w:rsidRPr="00A00B9B">
        <w:rPr>
          <w:color w:val="000000"/>
          <w:sz w:val="28"/>
          <w:szCs w:val="28"/>
          <w:lang w:val="hr-HR"/>
        </w:rPr>
        <w:t xml:space="preserve"> </w:t>
      </w:r>
      <w:r w:rsidRPr="00A00B9B">
        <w:rPr>
          <w:color w:val="000000"/>
          <w:sz w:val="28"/>
          <w:szCs w:val="28"/>
          <w:lang w:val="pt-BR"/>
        </w:rPr>
        <w:t>vụ</w:t>
      </w:r>
      <w:r w:rsidRPr="00A00B9B">
        <w:rPr>
          <w:color w:val="000000"/>
          <w:sz w:val="28"/>
          <w:szCs w:val="28"/>
          <w:lang w:val="hr-HR"/>
        </w:rPr>
        <w:t xml:space="preserve"> đ</w:t>
      </w:r>
      <w:r w:rsidRPr="00A00B9B">
        <w:rPr>
          <w:color w:val="000000"/>
          <w:sz w:val="28"/>
          <w:szCs w:val="28"/>
          <w:lang w:val="pt-BR"/>
        </w:rPr>
        <w:t>ấu</w:t>
      </w:r>
      <w:r w:rsidRPr="00A00B9B">
        <w:rPr>
          <w:color w:val="000000"/>
          <w:sz w:val="28"/>
          <w:szCs w:val="28"/>
          <w:lang w:val="hr-HR"/>
        </w:rPr>
        <w:t xml:space="preserve"> </w:t>
      </w:r>
      <w:r w:rsidRPr="00A00B9B">
        <w:rPr>
          <w:color w:val="000000"/>
          <w:sz w:val="28"/>
          <w:szCs w:val="28"/>
          <w:lang w:val="pt-BR"/>
        </w:rPr>
        <w:t>gi</w:t>
      </w:r>
      <w:r w:rsidRPr="00A00B9B">
        <w:rPr>
          <w:color w:val="000000"/>
          <w:sz w:val="28"/>
          <w:szCs w:val="28"/>
          <w:lang w:val="hr-HR"/>
        </w:rPr>
        <w:t xml:space="preserve">á </w:t>
      </w:r>
      <w:r w:rsidRPr="00A00B9B">
        <w:rPr>
          <w:color w:val="000000"/>
          <w:sz w:val="28"/>
          <w:szCs w:val="28"/>
          <w:lang w:val="pt-BR"/>
        </w:rPr>
        <w:t>t</w:t>
      </w:r>
      <w:r w:rsidRPr="00A00B9B">
        <w:rPr>
          <w:color w:val="000000"/>
          <w:sz w:val="28"/>
          <w:szCs w:val="28"/>
          <w:lang w:val="hr-HR"/>
        </w:rPr>
        <w:t>à</w:t>
      </w:r>
      <w:r w:rsidRPr="00A00B9B">
        <w:rPr>
          <w:color w:val="000000"/>
          <w:sz w:val="28"/>
          <w:szCs w:val="28"/>
          <w:lang w:val="pt-BR"/>
        </w:rPr>
        <w:t>i</w:t>
      </w:r>
      <w:r w:rsidRPr="00A00B9B">
        <w:rPr>
          <w:color w:val="000000"/>
          <w:sz w:val="28"/>
          <w:szCs w:val="28"/>
          <w:lang w:val="hr-HR"/>
        </w:rPr>
        <w:t xml:space="preserve"> </w:t>
      </w:r>
      <w:r w:rsidRPr="00A00B9B">
        <w:rPr>
          <w:color w:val="000000"/>
          <w:sz w:val="28"/>
          <w:szCs w:val="28"/>
          <w:lang w:val="pt-BR"/>
        </w:rPr>
        <w:t>sản</w:t>
      </w:r>
      <w:r w:rsidRPr="00A00B9B">
        <w:rPr>
          <w:color w:val="000000"/>
          <w:sz w:val="28"/>
          <w:szCs w:val="28"/>
          <w:lang w:val="hr-HR"/>
        </w:rPr>
        <w:t xml:space="preserve"> đối với </w:t>
      </w:r>
      <w:r w:rsidRPr="00A00B9B">
        <w:rPr>
          <w:color w:val="000000"/>
          <w:sz w:val="28"/>
          <w:szCs w:val="28"/>
          <w:lang w:val="pt-BR"/>
        </w:rPr>
        <w:t>hoạt</w:t>
      </w:r>
      <w:r w:rsidRPr="00A00B9B">
        <w:rPr>
          <w:color w:val="000000"/>
          <w:sz w:val="28"/>
          <w:szCs w:val="28"/>
          <w:lang w:val="hr-HR"/>
        </w:rPr>
        <w:t xml:space="preserve"> đ</w:t>
      </w:r>
      <w:r w:rsidRPr="00A00B9B">
        <w:rPr>
          <w:color w:val="000000"/>
          <w:sz w:val="28"/>
          <w:szCs w:val="28"/>
          <w:lang w:val="pt-BR"/>
        </w:rPr>
        <w:t>ộng</w:t>
      </w:r>
      <w:r w:rsidRPr="00A00B9B">
        <w:rPr>
          <w:color w:val="000000"/>
          <w:sz w:val="28"/>
          <w:szCs w:val="28"/>
          <w:lang w:val="hr-HR"/>
        </w:rPr>
        <w:t xml:space="preserve"> đ</w:t>
      </w:r>
      <w:r w:rsidRPr="00A00B9B">
        <w:rPr>
          <w:color w:val="000000"/>
          <w:sz w:val="28"/>
          <w:szCs w:val="28"/>
          <w:lang w:val="pt-BR"/>
        </w:rPr>
        <w:t>ấu</w:t>
      </w:r>
      <w:r w:rsidRPr="00A00B9B">
        <w:rPr>
          <w:color w:val="000000"/>
          <w:sz w:val="28"/>
          <w:szCs w:val="28"/>
          <w:lang w:val="hr-HR"/>
        </w:rPr>
        <w:t xml:space="preserve"> </w:t>
      </w:r>
      <w:r w:rsidRPr="00A00B9B">
        <w:rPr>
          <w:color w:val="000000"/>
          <w:sz w:val="28"/>
          <w:szCs w:val="28"/>
          <w:lang w:val="pt-BR"/>
        </w:rPr>
        <w:t>gi</w:t>
      </w:r>
      <w:r w:rsidRPr="00A00B9B">
        <w:rPr>
          <w:color w:val="000000"/>
          <w:sz w:val="28"/>
          <w:szCs w:val="28"/>
          <w:lang w:val="hr-HR"/>
        </w:rPr>
        <w:t xml:space="preserve">á </w:t>
      </w:r>
      <w:r w:rsidRPr="00A00B9B">
        <w:rPr>
          <w:color w:val="000000"/>
          <w:sz w:val="28"/>
          <w:szCs w:val="28"/>
          <w:lang w:val="pt-BR"/>
        </w:rPr>
        <w:t>t</w:t>
      </w:r>
      <w:r w:rsidRPr="00A00B9B">
        <w:rPr>
          <w:color w:val="000000"/>
          <w:sz w:val="28"/>
          <w:szCs w:val="28"/>
          <w:lang w:val="hr-HR"/>
        </w:rPr>
        <w:t>à</w:t>
      </w:r>
      <w:r w:rsidRPr="00A00B9B">
        <w:rPr>
          <w:color w:val="000000"/>
          <w:sz w:val="28"/>
          <w:szCs w:val="28"/>
          <w:lang w:val="pt-BR"/>
        </w:rPr>
        <w:t>i</w:t>
      </w:r>
      <w:r w:rsidRPr="00A00B9B">
        <w:rPr>
          <w:color w:val="000000"/>
          <w:sz w:val="28"/>
          <w:szCs w:val="28"/>
          <w:lang w:val="hr-HR"/>
        </w:rPr>
        <w:t xml:space="preserve"> </w:t>
      </w:r>
      <w:r w:rsidRPr="00A00B9B">
        <w:rPr>
          <w:color w:val="000000"/>
          <w:sz w:val="28"/>
          <w:szCs w:val="28"/>
          <w:lang w:val="pt-BR"/>
        </w:rPr>
        <w:t>sản</w:t>
      </w:r>
      <w:r w:rsidRPr="00A00B9B">
        <w:rPr>
          <w:color w:val="000000"/>
          <w:sz w:val="28"/>
          <w:szCs w:val="28"/>
          <w:lang w:val="hr-HR"/>
        </w:rPr>
        <w:t xml:space="preserve"> </w:t>
      </w:r>
      <w:r w:rsidRPr="00A00B9B">
        <w:rPr>
          <w:color w:val="000000"/>
          <w:sz w:val="28"/>
          <w:szCs w:val="28"/>
          <w:lang w:val="pt-BR"/>
        </w:rPr>
        <w:t>tại</w:t>
      </w:r>
      <w:r w:rsidRPr="00A00B9B">
        <w:rPr>
          <w:color w:val="000000"/>
          <w:sz w:val="28"/>
          <w:szCs w:val="28"/>
          <w:lang w:val="hr-HR"/>
        </w:rPr>
        <w:t xml:space="preserve"> đ</w:t>
      </w:r>
      <w:r w:rsidRPr="00A00B9B">
        <w:rPr>
          <w:color w:val="000000"/>
          <w:sz w:val="28"/>
          <w:szCs w:val="28"/>
          <w:lang w:val="pt-BR"/>
        </w:rPr>
        <w:t>ịa</w:t>
      </w:r>
      <w:r w:rsidRPr="00A00B9B">
        <w:rPr>
          <w:color w:val="000000"/>
          <w:sz w:val="28"/>
          <w:szCs w:val="28"/>
          <w:lang w:val="hr-HR"/>
        </w:rPr>
        <w:t xml:space="preserve"> </w:t>
      </w:r>
      <w:r w:rsidRPr="00A00B9B">
        <w:rPr>
          <w:color w:val="000000"/>
          <w:sz w:val="28"/>
          <w:szCs w:val="28"/>
          <w:lang w:val="pt-BR"/>
        </w:rPr>
        <w:t>ph</w:t>
      </w:r>
      <w:r w:rsidRPr="00A00B9B">
        <w:rPr>
          <w:color w:val="000000"/>
          <w:sz w:val="28"/>
          <w:szCs w:val="28"/>
          <w:lang w:val="hr-HR"/>
        </w:rPr>
        <w:t>ươ</w:t>
      </w:r>
      <w:r w:rsidRPr="00A00B9B">
        <w:rPr>
          <w:color w:val="000000"/>
          <w:sz w:val="28"/>
          <w:szCs w:val="28"/>
          <w:lang w:val="pt-BR"/>
        </w:rPr>
        <w:t>ng</w:t>
      </w:r>
      <w:r w:rsidRPr="00A00B9B">
        <w:rPr>
          <w:color w:val="000000"/>
          <w:sz w:val="28"/>
          <w:szCs w:val="28"/>
          <w:lang w:val="hr-HR"/>
        </w:rPr>
        <w:t>.</w:t>
      </w:r>
    </w:p>
    <w:p w:rsidR="00F70551" w:rsidRPr="00A00B9B" w:rsidRDefault="00F70551" w:rsidP="00A00B9B">
      <w:pPr>
        <w:spacing w:before="120" w:after="120" w:line="288" w:lineRule="auto"/>
        <w:ind w:firstLine="720"/>
        <w:jc w:val="both"/>
        <w:rPr>
          <w:color w:val="000000"/>
          <w:sz w:val="28"/>
          <w:szCs w:val="28"/>
          <w:lang w:val="hr-HR"/>
        </w:rPr>
      </w:pPr>
      <w:r w:rsidRPr="00A00B9B">
        <w:rPr>
          <w:sz w:val="28"/>
          <w:szCs w:val="28"/>
          <w:lang w:val="nl-NL"/>
        </w:rPr>
        <w:t xml:space="preserve">Trên đây là nội dung chuyên đề: </w:t>
      </w:r>
      <w:r w:rsidRPr="00A00B9B">
        <w:rPr>
          <w:i/>
          <w:sz w:val="28"/>
          <w:szCs w:val="28"/>
          <w:lang w:val="nl-NL"/>
        </w:rPr>
        <w:t>“</w:t>
      </w:r>
      <w:r w:rsidRPr="00A00B9B">
        <w:rPr>
          <w:b/>
          <w:i/>
          <w:sz w:val="28"/>
          <w:szCs w:val="28"/>
          <w:lang w:val="nl-NL"/>
        </w:rPr>
        <w:t>Một số giải pháp nâng cao hiệu quả quản lý Nhà nước</w:t>
      </w:r>
      <w:r w:rsidR="00E86411" w:rsidRPr="00A00B9B">
        <w:rPr>
          <w:b/>
          <w:i/>
          <w:sz w:val="28"/>
          <w:szCs w:val="28"/>
          <w:lang w:val="nl-NL"/>
        </w:rPr>
        <w:t xml:space="preserve"> đối với hoạt động công chứng,</w:t>
      </w:r>
      <w:r w:rsidRPr="00A00B9B">
        <w:rPr>
          <w:b/>
          <w:i/>
          <w:sz w:val="28"/>
          <w:szCs w:val="28"/>
          <w:lang w:val="nl-NL"/>
        </w:rPr>
        <w:t xml:space="preserve"> đấu giá tài sản trong thời gian tới</w:t>
      </w:r>
      <w:r w:rsidRPr="00A00B9B">
        <w:rPr>
          <w:i/>
          <w:sz w:val="28"/>
          <w:szCs w:val="28"/>
          <w:lang w:val="nl-NL"/>
        </w:rPr>
        <w:t>”</w:t>
      </w:r>
      <w:r w:rsidRPr="00A00B9B">
        <w:rPr>
          <w:sz w:val="28"/>
          <w:szCs w:val="28"/>
          <w:lang w:val="nl-NL"/>
        </w:rPr>
        <w:t xml:space="preserve"> phục vụ Hội nghị tổng kết công tác tư pháp năm 2021 và triển khai công tác tư pháp năm 2022./.</w:t>
      </w:r>
    </w:p>
    <w:p w:rsidR="00F70551" w:rsidRPr="0007139C" w:rsidRDefault="00F70551" w:rsidP="00943248">
      <w:pPr>
        <w:spacing w:before="120" w:after="120" w:line="320" w:lineRule="exact"/>
        <w:ind w:firstLine="720"/>
        <w:jc w:val="both"/>
        <w:rPr>
          <w:b/>
          <w:sz w:val="28"/>
          <w:szCs w:val="28"/>
          <w:lang w:val="pt-BR"/>
        </w:rPr>
      </w:pPr>
    </w:p>
    <w:p w:rsidR="006E07F3" w:rsidRPr="00990FFD" w:rsidRDefault="006E07F3" w:rsidP="00943248">
      <w:pPr>
        <w:spacing w:before="120" w:after="120" w:line="320" w:lineRule="exact"/>
        <w:ind w:firstLine="720"/>
        <w:rPr>
          <w:sz w:val="28"/>
          <w:szCs w:val="28"/>
        </w:rPr>
      </w:pPr>
    </w:p>
    <w:p w:rsidR="006E07F3" w:rsidRDefault="006E07F3" w:rsidP="00943248">
      <w:pPr>
        <w:spacing w:before="120" w:after="120" w:line="320" w:lineRule="exact"/>
        <w:ind w:firstLine="720"/>
        <w:jc w:val="both"/>
        <w:rPr>
          <w:b/>
          <w:sz w:val="28"/>
          <w:szCs w:val="28"/>
          <w:lang w:val="nl-NL"/>
        </w:rPr>
      </w:pPr>
    </w:p>
    <w:sectPr w:rsidR="006E07F3" w:rsidSect="00A00B9B">
      <w:headerReference w:type="default" r:id="rId11"/>
      <w:footerReference w:type="even" r:id="rId12"/>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77D" w:rsidRDefault="0040077D">
      <w:r>
        <w:separator/>
      </w:r>
    </w:p>
  </w:endnote>
  <w:endnote w:type="continuationSeparator" w:id="0">
    <w:p w:rsidR="0040077D" w:rsidRDefault="0040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661" w:rsidRDefault="00735661" w:rsidP="003036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5661" w:rsidRDefault="007356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77D" w:rsidRDefault="0040077D">
      <w:r>
        <w:separator/>
      </w:r>
    </w:p>
  </w:footnote>
  <w:footnote w:type="continuationSeparator" w:id="0">
    <w:p w:rsidR="0040077D" w:rsidRDefault="0040077D">
      <w:r>
        <w:continuationSeparator/>
      </w:r>
    </w:p>
  </w:footnote>
  <w:footnote w:id="1">
    <w:p w:rsidR="008F3DE8" w:rsidRPr="0062640F" w:rsidRDefault="008F3DE8" w:rsidP="008F3DE8">
      <w:pPr>
        <w:pStyle w:val="FootnoteText"/>
        <w:jc w:val="both"/>
      </w:pPr>
      <w:r w:rsidRPr="0062640F">
        <w:rPr>
          <w:rStyle w:val="FootnoteReference"/>
        </w:rPr>
        <w:footnoteRef/>
      </w:r>
      <w:r w:rsidRPr="0062640F">
        <w:t xml:space="preserve"> Nghị định số 29/2015/NĐ-CP; Nghị định số 82/2020/NĐ-CP quy định xử phạt vi phạm hành chính trong lĩnh vực bổ trợ tư pháp; hành chính tư pháp; hôn nhân và gia đình; thi hành án dân sự; phá sản doanh nghiệp, hợp tác xã; Nghị quyết số 172/NQ-CP về chính </w:t>
      </w:r>
      <w:r w:rsidR="00EF2714">
        <w:t>s</w:t>
      </w:r>
      <w:r w:rsidRPr="0062640F">
        <w:t>ách phát triển nghề công chứng; Thông tư số 04/2015/TT-BTP; Thông tư số 06/2015/TT-BTP; Thông tư số 01/2021/TT-BTP; Thông tư số 257/2016/TT-BTC; Thông tư số 111/2017/BTC sửa đổi, bổ sung một số điều của Thông tư số 257/2016/TT/BTC.</w:t>
      </w:r>
    </w:p>
  </w:footnote>
  <w:footnote w:id="2">
    <w:p w:rsidR="008F3DE8" w:rsidRPr="0062640F" w:rsidRDefault="008F3DE8" w:rsidP="008F3DE8">
      <w:pPr>
        <w:pStyle w:val="FootnoteText"/>
        <w:jc w:val="both"/>
      </w:pPr>
      <w:r w:rsidRPr="0062640F">
        <w:rPr>
          <w:rStyle w:val="FootnoteReference"/>
        </w:rPr>
        <w:footnoteRef/>
      </w:r>
      <w:r w:rsidRPr="0062640F">
        <w:t xml:space="preserve"> Còn các tỉnh Quảng</w:t>
      </w:r>
      <w:r w:rsidR="00616377">
        <w:t xml:space="preserve"> Trị, Hà Nam, Điện Biên</w:t>
      </w:r>
      <w:r w:rsidR="00CF34FE">
        <w:t>.</w:t>
      </w:r>
    </w:p>
  </w:footnote>
  <w:footnote w:id="3">
    <w:p w:rsidR="008F3DE8" w:rsidRPr="0062640F" w:rsidRDefault="008F3DE8" w:rsidP="0076621C">
      <w:pPr>
        <w:pStyle w:val="FootnoteText"/>
      </w:pPr>
      <w:r w:rsidRPr="0062640F">
        <w:rPr>
          <w:rStyle w:val="FootnoteReference"/>
        </w:rPr>
        <w:footnoteRef/>
      </w:r>
      <w:r w:rsidRPr="0062640F">
        <w:t xml:space="preserve"> Trong đó có đào tạo nghề là 4.318 người, bồi dưỡng nghề là 954 người.</w:t>
      </w:r>
    </w:p>
  </w:footnote>
  <w:footnote w:id="4">
    <w:p w:rsidR="008F3DE8" w:rsidRPr="0062640F" w:rsidRDefault="008F3DE8" w:rsidP="008F3DE8">
      <w:pPr>
        <w:pStyle w:val="FootnoteText"/>
        <w:jc w:val="both"/>
      </w:pPr>
      <w:r w:rsidRPr="0062640F">
        <w:rPr>
          <w:rStyle w:val="FootnoteReference"/>
        </w:rPr>
        <w:footnoteRef/>
      </w:r>
      <w:r w:rsidRPr="0062640F">
        <w:t xml:space="preserve"> Trước ngày Luật Công chứng năm 2015 có hiệu lực, cả nước chỉ có 04 Hội công chứng viên gồm: Hà Nội, </w:t>
      </w:r>
      <w:r w:rsidRPr="0062640F">
        <w:rPr>
          <w:lang w:val="nb-NO"/>
        </w:rPr>
        <w:t>thành phố Hồ Chí Minh, tỉnh Hải Dương, thành phố Đà Nẵng</w:t>
      </w:r>
    </w:p>
  </w:footnote>
  <w:footnote w:id="5">
    <w:p w:rsidR="008F3DE8" w:rsidRPr="0062640F" w:rsidRDefault="008F3DE8" w:rsidP="008F3DE8">
      <w:pPr>
        <w:pStyle w:val="FootnoteText"/>
        <w:jc w:val="both"/>
      </w:pPr>
      <w:r w:rsidRPr="0062640F">
        <w:rPr>
          <w:rStyle w:val="FootnoteReference"/>
        </w:rPr>
        <w:footnoteRef/>
      </w:r>
      <w:r w:rsidRPr="0062640F">
        <w:t xml:space="preserve"> TP Hồ Chí Minh có 416 công chứng viên, TP Hà Nội có 473 công chứng viên, Đồng Nai có 104 công chứng viên.</w:t>
      </w:r>
    </w:p>
  </w:footnote>
  <w:footnote w:id="6">
    <w:p w:rsidR="008F3DE8" w:rsidRPr="0062640F" w:rsidRDefault="008F3DE8" w:rsidP="008F3DE8">
      <w:pPr>
        <w:pStyle w:val="FootnoteText"/>
        <w:jc w:val="both"/>
      </w:pPr>
      <w:r w:rsidRPr="0062640F">
        <w:rPr>
          <w:rStyle w:val="FootnoteReference"/>
        </w:rPr>
        <w:footnoteRef/>
      </w:r>
      <w:r w:rsidRPr="0062640F">
        <w:t xml:space="preserve"> Có hiện tượng công chứng “khống”, công chứng “treo” tiếp tay cho việc trốn thuế, vi phạm pháp luật</w:t>
      </w:r>
      <w:r w:rsidR="00643A04">
        <w:t>.</w:t>
      </w:r>
    </w:p>
  </w:footnote>
  <w:footnote w:id="7">
    <w:p w:rsidR="008F3DE8" w:rsidRPr="0062640F" w:rsidRDefault="008F3DE8" w:rsidP="008F3DE8">
      <w:pPr>
        <w:pStyle w:val="FootnoteText"/>
        <w:jc w:val="both"/>
      </w:pPr>
      <w:r w:rsidRPr="0062640F">
        <w:rPr>
          <w:rStyle w:val="FootnoteReference"/>
        </w:rPr>
        <w:footnoteRef/>
      </w:r>
      <w:r w:rsidRPr="0062640F">
        <w:t xml:space="preserve"> Trích </w:t>
      </w:r>
      <w:r w:rsidR="00643A04">
        <w:t>h</w:t>
      </w:r>
      <w:r w:rsidRPr="0062640F">
        <w:rPr>
          <w:lang w:val="nl-NL"/>
        </w:rPr>
        <w:t>oa hồng,</w:t>
      </w:r>
      <w:r w:rsidRPr="0062640F">
        <w:t xml:space="preserve"> chiết khấu phí công chứng cho người yêu cầu công chứng hoặc người môi giới việc công chứng tại Văn phòng công chứng</w:t>
      </w:r>
      <w:r w:rsidRPr="0062640F">
        <w:rPr>
          <w:bCs/>
          <w:lang w:val="nl-NL"/>
        </w:rPr>
        <w:t xml:space="preserve"> để thu hút những người này sử dụng dịch vụ công chứng của tổ chức mình.</w:t>
      </w:r>
    </w:p>
  </w:footnote>
  <w:footnote w:id="8">
    <w:p w:rsidR="008F3DE8" w:rsidRPr="0062640F" w:rsidRDefault="008F3DE8" w:rsidP="008F3DE8">
      <w:pPr>
        <w:pStyle w:val="FootnoteText"/>
        <w:jc w:val="both"/>
      </w:pPr>
      <w:r w:rsidRPr="0062640F">
        <w:rPr>
          <w:rStyle w:val="FootnoteReference"/>
        </w:rPr>
        <w:footnoteRef/>
      </w:r>
      <w:r w:rsidRPr="0062640F">
        <w:rPr>
          <w:lang w:val="it-IT"/>
        </w:rPr>
        <w:t xml:space="preserve"> Luật sư, tư vấn pháp luật, công chứng, giám định tư pháp, đấu giá tài sản, trọng tài thương mại, quản tài viên, thừa phát lại, hòa giải thương mại.</w:t>
      </w:r>
    </w:p>
  </w:footnote>
  <w:footnote w:id="9">
    <w:p w:rsidR="00D9474E" w:rsidRDefault="00D9474E" w:rsidP="00492C16">
      <w:pPr>
        <w:pStyle w:val="FootnoteText"/>
        <w:jc w:val="both"/>
      </w:pPr>
      <w:r>
        <w:rPr>
          <w:rStyle w:val="FootnoteReference"/>
        </w:rPr>
        <w:footnoteRef/>
      </w:r>
      <w:r>
        <w:t xml:space="preserve"> </w:t>
      </w:r>
      <w:r w:rsidRPr="00FD3486">
        <w:t xml:space="preserve">Nghị định số 62/2017/NĐ-CP quy định chi tiết thi hành một số điều và biện pháp thi hành Luật đấu giá tài sản; Nghị định về thẩm định giá khởi điểm của khoản nợ xấu và tài sản bảo đảm của khoản nợ xấu; ban hành 02 Thông tư hướng dẫn Luật </w:t>
      </w:r>
      <w:r>
        <w:t>Đ</w:t>
      </w:r>
      <w:r w:rsidRPr="00FD3486">
        <w:t>ấu giá</w:t>
      </w:r>
      <w:r>
        <w:t xml:space="preserve"> tài sản</w:t>
      </w:r>
      <w:r w:rsidRPr="00FD3486">
        <w:t>; phối hợp với Bộ Tài chính ban hành 04 Thông tư quy định về chế độ tài chính trong hoạt động đấu giá tài sản</w:t>
      </w:r>
      <w:r>
        <w:t xml:space="preserve">. </w:t>
      </w:r>
    </w:p>
  </w:footnote>
  <w:footnote w:id="10">
    <w:p w:rsidR="00D9474E" w:rsidRDefault="00D9474E" w:rsidP="00492C16">
      <w:pPr>
        <w:jc w:val="both"/>
        <w:rPr>
          <w:color w:val="000000"/>
          <w:sz w:val="20"/>
          <w:szCs w:val="20"/>
          <w:lang w:val="pt-BR"/>
        </w:rPr>
      </w:pPr>
      <w:r>
        <w:rPr>
          <w:rStyle w:val="FootnoteReference"/>
          <w:sz w:val="20"/>
          <w:szCs w:val="20"/>
        </w:rPr>
        <w:footnoteRef/>
      </w:r>
      <w:r w:rsidR="00CC1C9A">
        <w:rPr>
          <w:sz w:val="20"/>
          <w:szCs w:val="20"/>
        </w:rPr>
        <w:t xml:space="preserve"> </w:t>
      </w:r>
      <w:r>
        <w:rPr>
          <w:sz w:val="20"/>
          <w:szCs w:val="20"/>
        </w:rPr>
        <w:t xml:space="preserve">Bộ Tư pháp </w:t>
      </w:r>
      <w:r>
        <w:rPr>
          <w:snapToGrid w:val="0"/>
          <w:sz w:val="20"/>
          <w:szCs w:val="20"/>
          <w:lang w:val="pt-BR"/>
        </w:rPr>
        <w:t>đã tham gia ý kiến trong quá trình nghiên cứu, sửa đổi, bổ sung các văn bản pháp luật liên quan đến hoạt động đấu giá tài sản như đề xuất chính sách lớn sửa đổi Luật Đất đai, Luật Thi hành án dân sự, sửa đổi Nghị định 22/2012/NĐ-CP về đấu giá quyền khai thác khoáng sản, sửa đổi Quyết định số 16/2012/QĐ-TTg về đấu giá tần số vô tuyến điện..</w:t>
      </w:r>
      <w:r>
        <w:rPr>
          <w:color w:val="000000"/>
          <w:sz w:val="20"/>
          <w:szCs w:val="20"/>
          <w:lang w:val="pt-BR"/>
        </w:rPr>
        <w:t>.</w:t>
      </w:r>
    </w:p>
  </w:footnote>
  <w:footnote w:id="11">
    <w:p w:rsidR="00D9474E" w:rsidRDefault="00D9474E" w:rsidP="00492C16">
      <w:pPr>
        <w:pStyle w:val="FootnoteText"/>
        <w:jc w:val="both"/>
        <w:rPr>
          <w:lang w:val="pt-BR"/>
        </w:rPr>
      </w:pPr>
      <w:r>
        <w:rPr>
          <w:rStyle w:val="FootnoteReference"/>
        </w:rPr>
        <w:footnoteRef/>
      </w:r>
      <w:r>
        <w:rPr>
          <w:lang w:val="pt-BR"/>
        </w:rPr>
        <w:t xml:space="preserve"> 62/63 tỉnh, thành phố trực thuộc Trung ương đã rà soát và sửa đổi, bổ sung Quy định đấu giá quyền sử dụng đất tại địa phương; một số địa phương ban hành Quy định đấu giá tài sản công; Các Bộ như Tài nguyên và Môi trường, Thông tin truyền thông đã rà soát và sửa đổi, bổ sung Nghị định, Quyết định của Thủ tướng Chính phủ về đấu giá quyền khai thác khoáng sản, quyền sử dụng tần số vô tuyến điện, kho số viễn thông…</w:t>
      </w:r>
    </w:p>
  </w:footnote>
  <w:footnote w:id="12">
    <w:p w:rsidR="00D9474E" w:rsidRDefault="00D9474E" w:rsidP="00D9474E">
      <w:pPr>
        <w:pStyle w:val="FootnoteText"/>
        <w:jc w:val="both"/>
        <w:rPr>
          <w:lang w:val="pt-BR"/>
        </w:rPr>
      </w:pPr>
      <w:r>
        <w:rPr>
          <w:rStyle w:val="FootnoteReference"/>
        </w:rPr>
        <w:footnoteRef/>
      </w:r>
      <w:r w:rsidR="00CC1C9A">
        <w:rPr>
          <w:lang w:val="pt-BR"/>
        </w:rPr>
        <w:t xml:space="preserve"> TT</w:t>
      </w:r>
      <w:r>
        <w:rPr>
          <w:lang w:val="pt-BR"/>
        </w:rPr>
        <w:t xml:space="preserve"> dịch vụ đấu giá tài sản tỉnh Trà Vinh giải thể năm 2015, các tỉnh Sóc Trăng, Long An, Tiền Giang giải thể năm 2019 theo Kế hoạch triển khai Nghị quyết số 19-NQ/TW ngày 25/10/2017.</w:t>
      </w:r>
    </w:p>
  </w:footnote>
  <w:footnote w:id="13">
    <w:p w:rsidR="00D9474E" w:rsidRPr="00CB0288" w:rsidRDefault="00D9474E" w:rsidP="00A171B0">
      <w:pPr>
        <w:pStyle w:val="FootnoteText"/>
        <w:jc w:val="both"/>
        <w:rPr>
          <w:sz w:val="22"/>
          <w:szCs w:val="22"/>
          <w:lang w:val="pt-BR"/>
        </w:rPr>
      </w:pPr>
      <w:r>
        <w:rPr>
          <w:rStyle w:val="FootnoteReference"/>
        </w:rPr>
        <w:footnoteRef/>
      </w:r>
      <w:r w:rsidRPr="00CB0288">
        <w:rPr>
          <w:lang w:val="pt-BR"/>
        </w:rPr>
        <w:t xml:space="preserve"> Hiện nay, có 17/59 Trung tâm đã tự chủ 100% kinh phí; 40/63 Trung tâm được Nhà nước hỗ trợ 1 phần kinh phí (hơn 10 Trung tâm đã có kế hoạch chuyển sang hoạt động tự chủ 100% kinh phí) và 02/63 Trung tâm đang được Nhà nước bao cấp 100% kinh phí (tỉnh miền núi, khó khăn).</w:t>
      </w:r>
    </w:p>
  </w:footnote>
  <w:footnote w:id="14">
    <w:p w:rsidR="00D9474E" w:rsidRPr="00091437" w:rsidRDefault="00D9474E" w:rsidP="00A171B0">
      <w:pPr>
        <w:pStyle w:val="FootnoteText"/>
        <w:jc w:val="both"/>
        <w:rPr>
          <w:lang w:val="pt-BR"/>
        </w:rPr>
      </w:pPr>
      <w:r>
        <w:rPr>
          <w:rStyle w:val="FootnoteReference"/>
        </w:rPr>
        <w:footnoteRef/>
      </w:r>
      <w:r w:rsidRPr="00091437">
        <w:rPr>
          <w:lang w:val="pt-BR"/>
        </w:rPr>
        <w:t xml:space="preserve"> Theo số liệu thống kê thì từ tháng 01/2017 đến tháng 12/2019, các tổ chức đấu giá tài sản đã tổ chức 86.607 cuộc đấu giá thành với tổng giá khởi điểm hơn 194.755 tỷ đồng, tổng giá trị bán thành hơn 233.053 tỷ đồng, làm lợi cho người có tài sản, ngân sách Nhà nước hơn 38.185 tỷ đồng, nộp thuế cho ngân sách nhà nước gần 100 tỷ đồng.</w:t>
      </w:r>
    </w:p>
  </w:footnote>
  <w:footnote w:id="15">
    <w:p w:rsidR="00D9474E" w:rsidRPr="005A5E3F" w:rsidRDefault="00D9474E" w:rsidP="00A171B0">
      <w:pPr>
        <w:jc w:val="both"/>
        <w:rPr>
          <w:rFonts w:eastAsia="Calibri"/>
          <w:color w:val="000000"/>
          <w:spacing w:val="-2"/>
          <w:sz w:val="20"/>
          <w:szCs w:val="20"/>
          <w:lang w:val="pt-BR"/>
        </w:rPr>
      </w:pPr>
      <w:r w:rsidRPr="0062640F">
        <w:rPr>
          <w:rStyle w:val="FootnoteReference"/>
          <w:sz w:val="20"/>
          <w:szCs w:val="20"/>
        </w:rPr>
        <w:footnoteRef/>
      </w:r>
      <w:r w:rsidRPr="005A5E3F">
        <w:rPr>
          <w:sz w:val="20"/>
          <w:szCs w:val="20"/>
          <w:lang w:val="pt-BR"/>
        </w:rPr>
        <w:t xml:space="preserve"> </w:t>
      </w:r>
      <w:r w:rsidR="00A171B0">
        <w:rPr>
          <w:spacing w:val="-2"/>
          <w:sz w:val="20"/>
          <w:szCs w:val="20"/>
          <w:lang w:val="pt-BR"/>
        </w:rPr>
        <w:t>Các công văn: CV</w:t>
      </w:r>
      <w:r w:rsidRPr="005A5E3F">
        <w:rPr>
          <w:spacing w:val="-2"/>
          <w:sz w:val="20"/>
          <w:szCs w:val="20"/>
          <w:lang w:val="pt-BR"/>
        </w:rPr>
        <w:t xml:space="preserve"> số 3319/BTP-BTTP ngày 13/9/2017, C</w:t>
      </w:r>
      <w:r w:rsidR="00A171B0">
        <w:rPr>
          <w:spacing w:val="-2"/>
          <w:sz w:val="20"/>
          <w:szCs w:val="20"/>
          <w:lang w:val="pt-BR"/>
        </w:rPr>
        <w:t>V</w:t>
      </w:r>
      <w:r w:rsidRPr="005A5E3F">
        <w:rPr>
          <w:spacing w:val="-2"/>
          <w:sz w:val="20"/>
          <w:szCs w:val="20"/>
          <w:lang w:val="pt-BR"/>
        </w:rPr>
        <w:t xml:space="preserve"> số 6486/BTP-BTTP ngày 13/12/2017, C</w:t>
      </w:r>
      <w:r w:rsidR="00A171B0">
        <w:rPr>
          <w:spacing w:val="-2"/>
          <w:sz w:val="20"/>
          <w:szCs w:val="20"/>
          <w:lang w:val="pt-BR"/>
        </w:rPr>
        <w:t>V</w:t>
      </w:r>
      <w:r w:rsidRPr="005A5E3F">
        <w:rPr>
          <w:spacing w:val="-2"/>
          <w:sz w:val="20"/>
          <w:szCs w:val="20"/>
          <w:lang w:val="pt-BR"/>
        </w:rPr>
        <w:t xml:space="preserve"> số 1067/BTP-BTTP ngày 03/4/2018, C</w:t>
      </w:r>
      <w:r w:rsidR="00A171B0">
        <w:rPr>
          <w:spacing w:val="-2"/>
          <w:sz w:val="20"/>
          <w:szCs w:val="20"/>
          <w:lang w:val="pt-BR"/>
        </w:rPr>
        <w:t>V</w:t>
      </w:r>
      <w:r w:rsidRPr="005A5E3F">
        <w:rPr>
          <w:spacing w:val="-2"/>
          <w:sz w:val="20"/>
          <w:szCs w:val="20"/>
          <w:lang w:val="pt-BR"/>
        </w:rPr>
        <w:t xml:space="preserve"> </w:t>
      </w:r>
      <w:r w:rsidRPr="005A5E3F">
        <w:rPr>
          <w:rFonts w:eastAsia="Calibri"/>
          <w:color w:val="000000"/>
          <w:spacing w:val="-2"/>
          <w:sz w:val="20"/>
          <w:szCs w:val="20"/>
          <w:lang w:val="pt-BR"/>
        </w:rPr>
        <w:t xml:space="preserve">số 534/BTP-BTTP ngày 19/02/2020, </w:t>
      </w:r>
      <w:r w:rsidRPr="005A5E3F">
        <w:rPr>
          <w:spacing w:val="-2"/>
          <w:sz w:val="20"/>
          <w:szCs w:val="20"/>
          <w:lang w:val="pt-BR"/>
        </w:rPr>
        <w:t>C</w:t>
      </w:r>
      <w:r w:rsidR="00A171B0">
        <w:rPr>
          <w:spacing w:val="-2"/>
          <w:sz w:val="20"/>
          <w:szCs w:val="20"/>
          <w:lang w:val="pt-BR"/>
        </w:rPr>
        <w:t>V</w:t>
      </w:r>
      <w:r w:rsidRPr="005A5E3F">
        <w:rPr>
          <w:rFonts w:eastAsia="Calibri"/>
          <w:color w:val="000000"/>
          <w:spacing w:val="-2"/>
          <w:sz w:val="20"/>
          <w:szCs w:val="20"/>
          <w:lang w:val="pt-BR"/>
        </w:rPr>
        <w:t xml:space="preserve"> số 2217/BTP-BTTP ngày 17/6/2019, </w:t>
      </w:r>
      <w:r w:rsidRPr="005A5E3F">
        <w:rPr>
          <w:spacing w:val="-2"/>
          <w:sz w:val="20"/>
          <w:szCs w:val="20"/>
          <w:lang w:val="pt-BR"/>
        </w:rPr>
        <w:t>C</w:t>
      </w:r>
      <w:r w:rsidR="00A171B0">
        <w:rPr>
          <w:spacing w:val="-2"/>
          <w:sz w:val="20"/>
          <w:szCs w:val="20"/>
          <w:lang w:val="pt-BR"/>
        </w:rPr>
        <w:t>V</w:t>
      </w:r>
      <w:r w:rsidRPr="005A5E3F">
        <w:rPr>
          <w:rFonts w:eastAsia="Calibri"/>
          <w:color w:val="000000"/>
          <w:spacing w:val="-2"/>
          <w:sz w:val="20"/>
          <w:szCs w:val="20"/>
          <w:lang w:val="pt-BR"/>
        </w:rPr>
        <w:t xml:space="preserve"> số 1566/BTP-BTTP ngày 29/4/2020</w:t>
      </w:r>
      <w:r w:rsidRPr="005A5E3F">
        <w:rPr>
          <w:spacing w:val="-2"/>
          <w:sz w:val="20"/>
          <w:szCs w:val="20"/>
          <w:lang w:val="pt-BR"/>
        </w:rPr>
        <w:t xml:space="preserve">, </w:t>
      </w:r>
      <w:r w:rsidRPr="005A5E3F">
        <w:rPr>
          <w:rFonts w:eastAsia="Calibri"/>
          <w:color w:val="000000"/>
          <w:spacing w:val="-2"/>
          <w:sz w:val="20"/>
          <w:szCs w:val="20"/>
          <w:lang w:val="pt-BR"/>
        </w:rPr>
        <w:t>C</w:t>
      </w:r>
      <w:r w:rsidR="00A171B0">
        <w:rPr>
          <w:rFonts w:eastAsia="Calibri"/>
          <w:color w:val="000000"/>
          <w:spacing w:val="-2"/>
          <w:sz w:val="20"/>
          <w:szCs w:val="20"/>
          <w:lang w:val="pt-BR"/>
        </w:rPr>
        <w:t>V</w:t>
      </w:r>
      <w:r w:rsidRPr="005A5E3F">
        <w:rPr>
          <w:rFonts w:eastAsia="Calibri"/>
          <w:color w:val="000000"/>
          <w:spacing w:val="-2"/>
          <w:sz w:val="20"/>
          <w:szCs w:val="20"/>
          <w:lang w:val="pt-BR"/>
        </w:rPr>
        <w:t xml:space="preserve"> số 2457/BTP-BTTP ngày 23/7/2021 về các giải pháp tăng cường quản lý Nhà nước đối với hoạt động đấu giá tài sản. </w:t>
      </w:r>
    </w:p>
  </w:footnote>
  <w:footnote w:id="16">
    <w:p w:rsidR="00D9474E" w:rsidRPr="005A5E3F" w:rsidRDefault="00D9474E" w:rsidP="00A171B0">
      <w:pPr>
        <w:pStyle w:val="FootnoteText"/>
        <w:jc w:val="both"/>
        <w:rPr>
          <w:lang w:val="pt-BR"/>
        </w:rPr>
      </w:pPr>
      <w:r w:rsidRPr="0062640F">
        <w:rPr>
          <w:rStyle w:val="FootnoteReference"/>
        </w:rPr>
        <w:footnoteRef/>
      </w:r>
      <w:r w:rsidRPr="005A5E3F">
        <w:rPr>
          <w:lang w:val="pt-BR"/>
        </w:rPr>
        <w:t xml:space="preserve"> </w:t>
      </w:r>
      <w:r w:rsidRPr="005A5E3F">
        <w:rPr>
          <w:rFonts w:eastAsia="Calibri"/>
          <w:color w:val="000000"/>
          <w:lang w:val="pt-BR"/>
        </w:rPr>
        <w:t>Theo thống kê từ tháng 8/2017 đến tháng 11/2021, Bộ Tư pháp đã tổ chức được 13 đoàn (07 đoàn thanh tra, 06 đoàn kiểm tra) ban hành 14 quyết định xử phạt vi phạm hành chính.</w:t>
      </w:r>
    </w:p>
  </w:footnote>
  <w:footnote w:id="17">
    <w:p w:rsidR="00D9474E" w:rsidRDefault="00D9474E" w:rsidP="00A171B0">
      <w:pPr>
        <w:pStyle w:val="FootnoteText"/>
        <w:jc w:val="both"/>
      </w:pPr>
      <w:r>
        <w:rPr>
          <w:rStyle w:val="FootnoteReference"/>
        </w:rPr>
        <w:footnoteRef/>
      </w:r>
      <w:r w:rsidR="00A171B0">
        <w:t xml:space="preserve"> Đ</w:t>
      </w:r>
      <w:r>
        <w:t xml:space="preserve">ến ngày 30/11/2021, đã có 19.925 thông báo lựa chọn tổ chức đấu giá tài sản, 106.071 thông báo về việc đấu giá tài sản được đăng tải trên Cổng thông tin điện tử quốc gia về đấu giá tài sản; 185 kiến nghị phản ánh đến Bộ Tư pháp trong đó tất cả các kiến nghị, phản ánh liên quan đến trình tự, thủ tục đấu giá tài sản đều đã được nghiên cứu, xử lý. </w:t>
      </w:r>
    </w:p>
  </w:footnote>
  <w:footnote w:id="18">
    <w:p w:rsidR="00D9474E" w:rsidRPr="00CB0288" w:rsidRDefault="00D9474E" w:rsidP="00A171B0">
      <w:pPr>
        <w:pStyle w:val="FootnoteText"/>
        <w:jc w:val="both"/>
        <w:rPr>
          <w:lang w:val="pt-BR"/>
        </w:rPr>
      </w:pPr>
      <w:r>
        <w:rPr>
          <w:rStyle w:val="FootnoteReference"/>
        </w:rPr>
        <w:footnoteRef/>
      </w:r>
      <w:r w:rsidRPr="00CB0288">
        <w:rPr>
          <w:lang w:val="pt-BR"/>
        </w:rPr>
        <w:t xml:space="preserve"> </w:t>
      </w:r>
      <w:r>
        <w:rPr>
          <w:lang w:val="pt-BR"/>
        </w:rPr>
        <w:t>Bộ Tư pháp (Cục Bổ trợ tư pháp) đã có hơn 20 Công văn đề nghị các Sở Tư pháp, người có tài sản và cơ quan chủ quản xem xét, xác minh, xử lý các phản ánh, kiến nghị liên quan đến trình tự, thủ tục</w:t>
      </w:r>
      <w:r w:rsidR="00A171B0">
        <w:rPr>
          <w:lang w:val="pt-BR"/>
        </w:rPr>
        <w:t xml:space="preserve"> đấu giá tài sản. Trên cơ sở văn</w:t>
      </w:r>
      <w:r>
        <w:rPr>
          <w:lang w:val="pt-BR"/>
        </w:rPr>
        <w:t xml:space="preserve"> bản</w:t>
      </w:r>
      <w:r w:rsidRPr="00CB0288">
        <w:rPr>
          <w:lang w:val="pt-BR"/>
        </w:rPr>
        <w:t xml:space="preserve"> đề nghị của Bộ Tư pháp, người có tài sản đã kịp thời dừng cuộc đấu giá, hủy kết quả đấu giá do có hành vi vi phạm của tổ chức đấu giá tài sản như </w:t>
      </w:r>
      <w:r w:rsidRPr="00CB0288">
        <w:rPr>
          <w:spacing w:val="-2"/>
          <w:lang w:val="pt-BR"/>
        </w:rPr>
        <w:t>vụ đấu giá cây cao su ở Kon Tum, đấu giá quyền sử dụng đất tại thành phố Việt Trì (Phú Thọ), vụ đấu giá quyền cho thuê</w:t>
      </w:r>
      <w:r w:rsidR="00DC2665">
        <w:rPr>
          <w:spacing w:val="-2"/>
          <w:lang w:val="pt-BR"/>
        </w:rPr>
        <w:t xml:space="preserve"> bãi giữ xe ở thành phố Cần Thơ,</w:t>
      </w:r>
      <w:r w:rsidRPr="00CB0288">
        <w:rPr>
          <w:spacing w:val="-2"/>
          <w:lang w:val="pt-BR"/>
        </w:rPr>
        <w:t xml:space="preserve"> vụ đấu giá tài sản thanh lý của Công ty điện lực tỉnh Quảng Ninh, Quảng Bình...)</w:t>
      </w:r>
    </w:p>
  </w:footnote>
  <w:footnote w:id="19">
    <w:p w:rsidR="00D9474E" w:rsidRPr="00CB0288" w:rsidRDefault="00D9474E" w:rsidP="00D9474E">
      <w:pPr>
        <w:jc w:val="both"/>
        <w:rPr>
          <w:color w:val="000000"/>
          <w:spacing w:val="-2"/>
          <w:sz w:val="20"/>
          <w:szCs w:val="20"/>
          <w:shd w:val="clear" w:color="auto" w:fill="FFFFFF"/>
          <w:lang w:val="pt-BR"/>
        </w:rPr>
      </w:pPr>
      <w:r>
        <w:rPr>
          <w:rStyle w:val="FootnoteReference"/>
          <w:sz w:val="20"/>
          <w:szCs w:val="20"/>
        </w:rPr>
        <w:footnoteRef/>
      </w:r>
      <w:r w:rsidRPr="00CB0288">
        <w:rPr>
          <w:sz w:val="20"/>
          <w:szCs w:val="20"/>
          <w:lang w:val="pt-BR"/>
        </w:rPr>
        <w:t xml:space="preserve"> Vụ đấu giá quyền sử dụng đất ở Thanh Hóa, sau 02 lần UBND tỉnh hủy kết quả đấu giá do phát hiện hành vi vi phạm và được tổ chức đấu giá lại thì giá bán thành đã tăng từ 438 tỷ đồng lên hơn 1.215 tỷ đồng; </w:t>
      </w:r>
      <w:r w:rsidRPr="00CB0288">
        <w:rPr>
          <w:color w:val="000000"/>
          <w:spacing w:val="-2"/>
          <w:sz w:val="20"/>
          <w:szCs w:val="20"/>
          <w:lang w:val="pt-BR"/>
        </w:rPr>
        <w:t xml:space="preserve">vụ đấu giá tài sản của Vinashin ở Quảng Ninh, hành vi đe dọa, chèn ép đã được người có tài sản ngăn chặn kịp thời, tài sản của Nhà nước không bị thất thoát; tình trạng “cò”, đe dọa trong các vụ đấu giá đất ở Hà Nam đã được cơ quan công an hỗ trợ và đảm bảo an ninh; vụ </w:t>
      </w:r>
      <w:r w:rsidRPr="00CB0288">
        <w:rPr>
          <w:color w:val="000000"/>
          <w:spacing w:val="-2"/>
          <w:sz w:val="20"/>
          <w:szCs w:val="20"/>
          <w:shd w:val="clear" w:color="auto" w:fill="FFFFFF"/>
          <w:lang w:val="pt-BR"/>
        </w:rPr>
        <w:t>đấu giá đất tại thị trấn Đắk Mâm, Krông Nô, Đắc Nông, vụ</w:t>
      </w:r>
      <w:r w:rsidRPr="00CB0288">
        <w:rPr>
          <w:b/>
          <w:bCs/>
          <w:color w:val="000000"/>
          <w:spacing w:val="-2"/>
          <w:sz w:val="20"/>
          <w:szCs w:val="20"/>
          <w:shd w:val="clear" w:color="auto" w:fill="FFFFFF"/>
          <w:lang w:val="pt-BR"/>
        </w:rPr>
        <w:t xml:space="preserve"> </w:t>
      </w:r>
      <w:r w:rsidRPr="00CB0288">
        <w:rPr>
          <w:bCs/>
          <w:color w:val="000000"/>
          <w:spacing w:val="-2"/>
          <w:sz w:val="20"/>
          <w:szCs w:val="20"/>
          <w:shd w:val="clear" w:color="auto" w:fill="FFFFFF"/>
          <w:lang w:val="pt-BR"/>
        </w:rPr>
        <w:t>bán đấu giá tài sản của Công ty Cổ phần Dệt Long An và các</w:t>
      </w:r>
      <w:r w:rsidRPr="00CB0288">
        <w:rPr>
          <w:b/>
          <w:bCs/>
          <w:color w:val="000000"/>
          <w:spacing w:val="-2"/>
          <w:sz w:val="20"/>
          <w:szCs w:val="20"/>
          <w:shd w:val="clear" w:color="auto" w:fill="FFFFFF"/>
          <w:lang w:val="pt-BR"/>
        </w:rPr>
        <w:t xml:space="preserve"> </w:t>
      </w:r>
      <w:r w:rsidRPr="00CB0288">
        <w:rPr>
          <w:bCs/>
          <w:color w:val="000000"/>
          <w:spacing w:val="-2"/>
          <w:sz w:val="20"/>
          <w:szCs w:val="20"/>
          <w:shd w:val="clear" w:color="auto" w:fill="FFFFFF"/>
          <w:lang w:val="pt-BR"/>
        </w:rPr>
        <w:t>v</w:t>
      </w:r>
      <w:r w:rsidRPr="00CB0288">
        <w:rPr>
          <w:color w:val="000000"/>
          <w:spacing w:val="-2"/>
          <w:sz w:val="20"/>
          <w:szCs w:val="20"/>
          <w:shd w:val="clear" w:color="auto" w:fill="FFFFFF"/>
          <w:lang w:val="pt-BR"/>
        </w:rPr>
        <w:t xml:space="preserve">ụ đấu giá đất tại Nghệ An, cơ quan điều tra đã khởi tố vụ án, khởi tố bị can đối với các đối tượng có hành vi thông đồng, dìm giá, băng nhóm đe dọa người tham gia đấu giá. </w:t>
      </w:r>
    </w:p>
    <w:p w:rsidR="00D9474E" w:rsidRPr="00CB0288" w:rsidRDefault="00D9474E" w:rsidP="00D9474E">
      <w:pPr>
        <w:pStyle w:val="FootnoteText"/>
        <w:rPr>
          <w:lang w:val="pt-BR"/>
        </w:rPr>
      </w:pPr>
    </w:p>
  </w:footnote>
  <w:footnote w:id="20">
    <w:p w:rsidR="00D9474E" w:rsidRPr="002C6E30" w:rsidRDefault="00D9474E" w:rsidP="00D9474E">
      <w:pPr>
        <w:jc w:val="both"/>
        <w:rPr>
          <w:lang w:val="de-DE"/>
        </w:rPr>
      </w:pPr>
      <w:r w:rsidRPr="002C6E30">
        <w:rPr>
          <w:rStyle w:val="FootnoteReference"/>
        </w:rPr>
        <w:footnoteRef/>
      </w:r>
      <w:r w:rsidRPr="00CB0288">
        <w:rPr>
          <w:lang w:val="pt-BR"/>
        </w:rPr>
        <w:t xml:space="preserve"> </w:t>
      </w:r>
      <w:r w:rsidRPr="00CB0288">
        <w:rPr>
          <w:sz w:val="20"/>
          <w:lang w:val="pt-BR"/>
        </w:rPr>
        <w:t xml:space="preserve">Ở </w:t>
      </w:r>
      <w:r w:rsidRPr="00CB0288">
        <w:rPr>
          <w:spacing w:val="-4"/>
          <w:sz w:val="20"/>
          <w:lang w:val="pt-BR"/>
        </w:rPr>
        <w:t xml:space="preserve">Hàn Quốc, việc xử lý tài sản công được giao cho công ty trực thuộc Bộ Tài chính. </w:t>
      </w:r>
      <w:r w:rsidR="00434005">
        <w:rPr>
          <w:spacing w:val="-4"/>
          <w:sz w:val="20"/>
        </w:rPr>
        <w:t>Ở Pháp, Thái L</w:t>
      </w:r>
      <w:r w:rsidRPr="00E82ABA">
        <w:rPr>
          <w:spacing w:val="-4"/>
          <w:sz w:val="20"/>
        </w:rPr>
        <w:t>an, Mỹ việc xử lý tài sản công do một cơ quan nhà nước hoặc đấu giá viên tư pháp do Tòa án chỉ định thực hiện.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280186092"/>
      <w:docPartObj>
        <w:docPartGallery w:val="Page Numbers (Top of Page)"/>
        <w:docPartUnique/>
      </w:docPartObj>
    </w:sdtPr>
    <w:sdtEndPr>
      <w:rPr>
        <w:noProof/>
      </w:rPr>
    </w:sdtEndPr>
    <w:sdtContent>
      <w:p w:rsidR="00AC22C9" w:rsidRPr="00AC22C9" w:rsidRDefault="00AC22C9">
        <w:pPr>
          <w:pStyle w:val="Header"/>
          <w:jc w:val="center"/>
          <w:rPr>
            <w:sz w:val="28"/>
            <w:szCs w:val="28"/>
          </w:rPr>
        </w:pPr>
        <w:r w:rsidRPr="00AC22C9">
          <w:rPr>
            <w:sz w:val="28"/>
            <w:szCs w:val="28"/>
          </w:rPr>
          <w:fldChar w:fldCharType="begin"/>
        </w:r>
        <w:r w:rsidRPr="00AC22C9">
          <w:rPr>
            <w:sz w:val="28"/>
            <w:szCs w:val="28"/>
          </w:rPr>
          <w:instrText xml:space="preserve"> PAGE   \* MERGEFORMAT </w:instrText>
        </w:r>
        <w:r w:rsidRPr="00AC22C9">
          <w:rPr>
            <w:sz w:val="28"/>
            <w:szCs w:val="28"/>
          </w:rPr>
          <w:fldChar w:fldCharType="separate"/>
        </w:r>
        <w:r w:rsidR="00326AD4">
          <w:rPr>
            <w:noProof/>
            <w:sz w:val="28"/>
            <w:szCs w:val="28"/>
          </w:rPr>
          <w:t>2</w:t>
        </w:r>
        <w:r w:rsidRPr="00AC22C9">
          <w:rPr>
            <w:noProof/>
            <w:sz w:val="28"/>
            <w:szCs w:val="28"/>
          </w:rPr>
          <w:fldChar w:fldCharType="end"/>
        </w:r>
      </w:p>
    </w:sdtContent>
  </w:sdt>
  <w:p w:rsidR="00AC22C9" w:rsidRDefault="00AC22C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E5539"/>
    <w:multiLevelType w:val="hybridMultilevel"/>
    <w:tmpl w:val="D81AF848"/>
    <w:lvl w:ilvl="0" w:tplc="F0F47A2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DC79BC"/>
    <w:multiLevelType w:val="hybridMultilevel"/>
    <w:tmpl w:val="354029F4"/>
    <w:lvl w:ilvl="0" w:tplc="2F2E70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E9B5164"/>
    <w:multiLevelType w:val="hybridMultilevel"/>
    <w:tmpl w:val="6CF42908"/>
    <w:lvl w:ilvl="0" w:tplc="032294E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2363DB"/>
    <w:multiLevelType w:val="hybridMultilevel"/>
    <w:tmpl w:val="F15E5942"/>
    <w:lvl w:ilvl="0" w:tplc="CDD0540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1F6"/>
    <w:rsid w:val="00001F51"/>
    <w:rsid w:val="000028D9"/>
    <w:rsid w:val="00003205"/>
    <w:rsid w:val="00004A5A"/>
    <w:rsid w:val="00005032"/>
    <w:rsid w:val="00005503"/>
    <w:rsid w:val="000057A6"/>
    <w:rsid w:val="00005EE5"/>
    <w:rsid w:val="0000641C"/>
    <w:rsid w:val="00006EFC"/>
    <w:rsid w:val="000075C8"/>
    <w:rsid w:val="00007C35"/>
    <w:rsid w:val="00010B69"/>
    <w:rsid w:val="000123A4"/>
    <w:rsid w:val="0001270F"/>
    <w:rsid w:val="00012C0E"/>
    <w:rsid w:val="000132B5"/>
    <w:rsid w:val="000137FD"/>
    <w:rsid w:val="00013A5B"/>
    <w:rsid w:val="000150B0"/>
    <w:rsid w:val="000154B5"/>
    <w:rsid w:val="00016D14"/>
    <w:rsid w:val="0001714C"/>
    <w:rsid w:val="00017A38"/>
    <w:rsid w:val="00017AEB"/>
    <w:rsid w:val="00020043"/>
    <w:rsid w:val="000229D9"/>
    <w:rsid w:val="00023F9C"/>
    <w:rsid w:val="0002412A"/>
    <w:rsid w:val="000252EE"/>
    <w:rsid w:val="000261D2"/>
    <w:rsid w:val="00026EDC"/>
    <w:rsid w:val="00027921"/>
    <w:rsid w:val="00027E5E"/>
    <w:rsid w:val="00030C40"/>
    <w:rsid w:val="00030E21"/>
    <w:rsid w:val="000316F7"/>
    <w:rsid w:val="00033526"/>
    <w:rsid w:val="00033985"/>
    <w:rsid w:val="000341F3"/>
    <w:rsid w:val="000352D4"/>
    <w:rsid w:val="0004034D"/>
    <w:rsid w:val="0004077A"/>
    <w:rsid w:val="00040B24"/>
    <w:rsid w:val="00041B00"/>
    <w:rsid w:val="000454AC"/>
    <w:rsid w:val="000458C3"/>
    <w:rsid w:val="0004620C"/>
    <w:rsid w:val="00046791"/>
    <w:rsid w:val="00046C8E"/>
    <w:rsid w:val="0004741A"/>
    <w:rsid w:val="00047833"/>
    <w:rsid w:val="00047B85"/>
    <w:rsid w:val="000524CE"/>
    <w:rsid w:val="00054D92"/>
    <w:rsid w:val="00061408"/>
    <w:rsid w:val="00061E43"/>
    <w:rsid w:val="00062281"/>
    <w:rsid w:val="00062BD4"/>
    <w:rsid w:val="000635D5"/>
    <w:rsid w:val="00064653"/>
    <w:rsid w:val="00065678"/>
    <w:rsid w:val="0006687D"/>
    <w:rsid w:val="00066900"/>
    <w:rsid w:val="000671B6"/>
    <w:rsid w:val="0007139C"/>
    <w:rsid w:val="0007164A"/>
    <w:rsid w:val="00073196"/>
    <w:rsid w:val="00073492"/>
    <w:rsid w:val="0007374B"/>
    <w:rsid w:val="000767EC"/>
    <w:rsid w:val="00076DD2"/>
    <w:rsid w:val="000777A0"/>
    <w:rsid w:val="000801C1"/>
    <w:rsid w:val="000802D6"/>
    <w:rsid w:val="000803B6"/>
    <w:rsid w:val="00081C7D"/>
    <w:rsid w:val="00081F5E"/>
    <w:rsid w:val="000825FC"/>
    <w:rsid w:val="000828E4"/>
    <w:rsid w:val="00082D2C"/>
    <w:rsid w:val="0008443F"/>
    <w:rsid w:val="000868BC"/>
    <w:rsid w:val="00087FCF"/>
    <w:rsid w:val="000902DA"/>
    <w:rsid w:val="00090C3F"/>
    <w:rsid w:val="00094897"/>
    <w:rsid w:val="000949C7"/>
    <w:rsid w:val="00094B66"/>
    <w:rsid w:val="00094C3D"/>
    <w:rsid w:val="00095115"/>
    <w:rsid w:val="0009515A"/>
    <w:rsid w:val="000969AB"/>
    <w:rsid w:val="00096E8E"/>
    <w:rsid w:val="000A095D"/>
    <w:rsid w:val="000A23FA"/>
    <w:rsid w:val="000A2620"/>
    <w:rsid w:val="000A31F9"/>
    <w:rsid w:val="000A36AC"/>
    <w:rsid w:val="000A38B7"/>
    <w:rsid w:val="000A3B6C"/>
    <w:rsid w:val="000A556A"/>
    <w:rsid w:val="000A6F3A"/>
    <w:rsid w:val="000B0310"/>
    <w:rsid w:val="000B102D"/>
    <w:rsid w:val="000B2509"/>
    <w:rsid w:val="000B3877"/>
    <w:rsid w:val="000B3EDD"/>
    <w:rsid w:val="000B4AF3"/>
    <w:rsid w:val="000B4EB9"/>
    <w:rsid w:val="000B5C7E"/>
    <w:rsid w:val="000B7B7A"/>
    <w:rsid w:val="000C0B47"/>
    <w:rsid w:val="000C0BB9"/>
    <w:rsid w:val="000C24EB"/>
    <w:rsid w:val="000C323F"/>
    <w:rsid w:val="000C4193"/>
    <w:rsid w:val="000C493E"/>
    <w:rsid w:val="000C6021"/>
    <w:rsid w:val="000C6AC9"/>
    <w:rsid w:val="000C6ECE"/>
    <w:rsid w:val="000D0923"/>
    <w:rsid w:val="000D33B7"/>
    <w:rsid w:val="000D3B16"/>
    <w:rsid w:val="000D3D01"/>
    <w:rsid w:val="000D41CF"/>
    <w:rsid w:val="000D4690"/>
    <w:rsid w:val="000D4D6F"/>
    <w:rsid w:val="000D6448"/>
    <w:rsid w:val="000D7303"/>
    <w:rsid w:val="000D7411"/>
    <w:rsid w:val="000D79F8"/>
    <w:rsid w:val="000E00FE"/>
    <w:rsid w:val="000E0E68"/>
    <w:rsid w:val="000E1337"/>
    <w:rsid w:val="000E25F3"/>
    <w:rsid w:val="000E2D12"/>
    <w:rsid w:val="000E2E76"/>
    <w:rsid w:val="000E4460"/>
    <w:rsid w:val="000E4A24"/>
    <w:rsid w:val="000E52BE"/>
    <w:rsid w:val="000E54F0"/>
    <w:rsid w:val="000E5B18"/>
    <w:rsid w:val="000E6505"/>
    <w:rsid w:val="000E6A5B"/>
    <w:rsid w:val="000F2CF0"/>
    <w:rsid w:val="000F678F"/>
    <w:rsid w:val="000F6D3B"/>
    <w:rsid w:val="000F701D"/>
    <w:rsid w:val="001005CB"/>
    <w:rsid w:val="001009D5"/>
    <w:rsid w:val="00101D5D"/>
    <w:rsid w:val="00102238"/>
    <w:rsid w:val="00104D7E"/>
    <w:rsid w:val="001065D1"/>
    <w:rsid w:val="00110946"/>
    <w:rsid w:val="00110C2D"/>
    <w:rsid w:val="001119FF"/>
    <w:rsid w:val="00111C26"/>
    <w:rsid w:val="0011238E"/>
    <w:rsid w:val="001135A5"/>
    <w:rsid w:val="0011364D"/>
    <w:rsid w:val="00114E36"/>
    <w:rsid w:val="00115E32"/>
    <w:rsid w:val="00116C7A"/>
    <w:rsid w:val="001173F8"/>
    <w:rsid w:val="00120714"/>
    <w:rsid w:val="00121BCF"/>
    <w:rsid w:val="00123821"/>
    <w:rsid w:val="00123F9A"/>
    <w:rsid w:val="001264E5"/>
    <w:rsid w:val="001267A0"/>
    <w:rsid w:val="00127371"/>
    <w:rsid w:val="001307BE"/>
    <w:rsid w:val="001326EB"/>
    <w:rsid w:val="00134216"/>
    <w:rsid w:val="00136C3F"/>
    <w:rsid w:val="00140BF1"/>
    <w:rsid w:val="00142332"/>
    <w:rsid w:val="00142B14"/>
    <w:rsid w:val="00143037"/>
    <w:rsid w:val="001430EC"/>
    <w:rsid w:val="0014330C"/>
    <w:rsid w:val="0014461E"/>
    <w:rsid w:val="00144D8F"/>
    <w:rsid w:val="00146B00"/>
    <w:rsid w:val="00147152"/>
    <w:rsid w:val="00147AD6"/>
    <w:rsid w:val="001509FA"/>
    <w:rsid w:val="00150D36"/>
    <w:rsid w:val="00151F46"/>
    <w:rsid w:val="00153BD7"/>
    <w:rsid w:val="00154038"/>
    <w:rsid w:val="00155B14"/>
    <w:rsid w:val="00156671"/>
    <w:rsid w:val="001566E3"/>
    <w:rsid w:val="00157DE4"/>
    <w:rsid w:val="00161376"/>
    <w:rsid w:val="0016251F"/>
    <w:rsid w:val="00162AA2"/>
    <w:rsid w:val="0016427D"/>
    <w:rsid w:val="00164D8A"/>
    <w:rsid w:val="00167239"/>
    <w:rsid w:val="00170655"/>
    <w:rsid w:val="001746F5"/>
    <w:rsid w:val="00175201"/>
    <w:rsid w:val="00175CA3"/>
    <w:rsid w:val="00177CC3"/>
    <w:rsid w:val="0018178B"/>
    <w:rsid w:val="00181930"/>
    <w:rsid w:val="00182243"/>
    <w:rsid w:val="00184E39"/>
    <w:rsid w:val="001860AB"/>
    <w:rsid w:val="001908A1"/>
    <w:rsid w:val="00192102"/>
    <w:rsid w:val="0019235E"/>
    <w:rsid w:val="00192991"/>
    <w:rsid w:val="001944A4"/>
    <w:rsid w:val="001956BE"/>
    <w:rsid w:val="001962B5"/>
    <w:rsid w:val="00196359"/>
    <w:rsid w:val="001A076A"/>
    <w:rsid w:val="001A096C"/>
    <w:rsid w:val="001A1D77"/>
    <w:rsid w:val="001A4388"/>
    <w:rsid w:val="001A5ED1"/>
    <w:rsid w:val="001A7435"/>
    <w:rsid w:val="001B00AA"/>
    <w:rsid w:val="001B11FD"/>
    <w:rsid w:val="001B1F63"/>
    <w:rsid w:val="001B2B2B"/>
    <w:rsid w:val="001B2FA9"/>
    <w:rsid w:val="001B40AE"/>
    <w:rsid w:val="001B4211"/>
    <w:rsid w:val="001B45E7"/>
    <w:rsid w:val="001B5275"/>
    <w:rsid w:val="001B6900"/>
    <w:rsid w:val="001B74CC"/>
    <w:rsid w:val="001B7B8B"/>
    <w:rsid w:val="001B7F82"/>
    <w:rsid w:val="001C1AF0"/>
    <w:rsid w:val="001C2203"/>
    <w:rsid w:val="001C2811"/>
    <w:rsid w:val="001C30EE"/>
    <w:rsid w:val="001C3447"/>
    <w:rsid w:val="001C3A98"/>
    <w:rsid w:val="001C40C8"/>
    <w:rsid w:val="001C60CF"/>
    <w:rsid w:val="001C6F4C"/>
    <w:rsid w:val="001D122C"/>
    <w:rsid w:val="001D1894"/>
    <w:rsid w:val="001D3A8E"/>
    <w:rsid w:val="001D41BD"/>
    <w:rsid w:val="001D5D6B"/>
    <w:rsid w:val="001D6A23"/>
    <w:rsid w:val="001D7C7F"/>
    <w:rsid w:val="001E139A"/>
    <w:rsid w:val="001E487D"/>
    <w:rsid w:val="001E625A"/>
    <w:rsid w:val="001E6E75"/>
    <w:rsid w:val="001F0003"/>
    <w:rsid w:val="001F1821"/>
    <w:rsid w:val="001F23F5"/>
    <w:rsid w:val="001F4011"/>
    <w:rsid w:val="001F4BDA"/>
    <w:rsid w:val="001F5453"/>
    <w:rsid w:val="001F5C26"/>
    <w:rsid w:val="001F68EE"/>
    <w:rsid w:val="00200CD8"/>
    <w:rsid w:val="00200F6F"/>
    <w:rsid w:val="00201157"/>
    <w:rsid w:val="002023EF"/>
    <w:rsid w:val="0020254A"/>
    <w:rsid w:val="0020272C"/>
    <w:rsid w:val="0020367F"/>
    <w:rsid w:val="00203D7F"/>
    <w:rsid w:val="0020481D"/>
    <w:rsid w:val="002054FA"/>
    <w:rsid w:val="002055E8"/>
    <w:rsid w:val="00206053"/>
    <w:rsid w:val="00207C9E"/>
    <w:rsid w:val="00210ACF"/>
    <w:rsid w:val="00211776"/>
    <w:rsid w:val="002154C3"/>
    <w:rsid w:val="00216792"/>
    <w:rsid w:val="00216863"/>
    <w:rsid w:val="00216E8C"/>
    <w:rsid w:val="00217467"/>
    <w:rsid w:val="00217AEB"/>
    <w:rsid w:val="00217BC7"/>
    <w:rsid w:val="0022157F"/>
    <w:rsid w:val="00222BC1"/>
    <w:rsid w:val="00222D0F"/>
    <w:rsid w:val="002239CE"/>
    <w:rsid w:val="00223D0F"/>
    <w:rsid w:val="0022457F"/>
    <w:rsid w:val="00224961"/>
    <w:rsid w:val="002262E8"/>
    <w:rsid w:val="00226D2F"/>
    <w:rsid w:val="00226FEA"/>
    <w:rsid w:val="002274CB"/>
    <w:rsid w:val="0022763D"/>
    <w:rsid w:val="00227787"/>
    <w:rsid w:val="00230705"/>
    <w:rsid w:val="00231746"/>
    <w:rsid w:val="00231D4A"/>
    <w:rsid w:val="002325AA"/>
    <w:rsid w:val="002327E4"/>
    <w:rsid w:val="00232BBC"/>
    <w:rsid w:val="00233334"/>
    <w:rsid w:val="002349E0"/>
    <w:rsid w:val="00235531"/>
    <w:rsid w:val="002401FD"/>
    <w:rsid w:val="002407F2"/>
    <w:rsid w:val="00240E03"/>
    <w:rsid w:val="0024393A"/>
    <w:rsid w:val="00243D49"/>
    <w:rsid w:val="00243FD4"/>
    <w:rsid w:val="00246217"/>
    <w:rsid w:val="002476C2"/>
    <w:rsid w:val="00247709"/>
    <w:rsid w:val="002478E9"/>
    <w:rsid w:val="00250F91"/>
    <w:rsid w:val="0025118B"/>
    <w:rsid w:val="0025267A"/>
    <w:rsid w:val="002527FC"/>
    <w:rsid w:val="002529EB"/>
    <w:rsid w:val="002530E2"/>
    <w:rsid w:val="00253350"/>
    <w:rsid w:val="002534CF"/>
    <w:rsid w:val="0025385E"/>
    <w:rsid w:val="00253E07"/>
    <w:rsid w:val="002542BF"/>
    <w:rsid w:val="0025437A"/>
    <w:rsid w:val="00260145"/>
    <w:rsid w:val="002610D8"/>
    <w:rsid w:val="002611FB"/>
    <w:rsid w:val="0026262D"/>
    <w:rsid w:val="00264872"/>
    <w:rsid w:val="00264A02"/>
    <w:rsid w:val="00264F0F"/>
    <w:rsid w:val="002656C6"/>
    <w:rsid w:val="00266632"/>
    <w:rsid w:val="002700D0"/>
    <w:rsid w:val="00270FC7"/>
    <w:rsid w:val="00272544"/>
    <w:rsid w:val="002729DC"/>
    <w:rsid w:val="002740E9"/>
    <w:rsid w:val="00275A57"/>
    <w:rsid w:val="00275EDD"/>
    <w:rsid w:val="0027735A"/>
    <w:rsid w:val="00280195"/>
    <w:rsid w:val="00280A57"/>
    <w:rsid w:val="00282295"/>
    <w:rsid w:val="00283268"/>
    <w:rsid w:val="002845F8"/>
    <w:rsid w:val="00285890"/>
    <w:rsid w:val="00286065"/>
    <w:rsid w:val="0028789B"/>
    <w:rsid w:val="0029127F"/>
    <w:rsid w:val="002916FB"/>
    <w:rsid w:val="00291925"/>
    <w:rsid w:val="00291B56"/>
    <w:rsid w:val="00292EE0"/>
    <w:rsid w:val="00294E96"/>
    <w:rsid w:val="00295394"/>
    <w:rsid w:val="0029545A"/>
    <w:rsid w:val="002A0ABF"/>
    <w:rsid w:val="002A0E55"/>
    <w:rsid w:val="002A107E"/>
    <w:rsid w:val="002A20CE"/>
    <w:rsid w:val="002A2794"/>
    <w:rsid w:val="002A48B0"/>
    <w:rsid w:val="002A69C6"/>
    <w:rsid w:val="002A7B9A"/>
    <w:rsid w:val="002A7F03"/>
    <w:rsid w:val="002B06B6"/>
    <w:rsid w:val="002B0805"/>
    <w:rsid w:val="002B1A75"/>
    <w:rsid w:val="002B20FC"/>
    <w:rsid w:val="002B320C"/>
    <w:rsid w:val="002B3E7F"/>
    <w:rsid w:val="002B4B67"/>
    <w:rsid w:val="002B52C1"/>
    <w:rsid w:val="002B5E8A"/>
    <w:rsid w:val="002B6E8A"/>
    <w:rsid w:val="002B7E90"/>
    <w:rsid w:val="002C0246"/>
    <w:rsid w:val="002C0497"/>
    <w:rsid w:val="002C0863"/>
    <w:rsid w:val="002C0B37"/>
    <w:rsid w:val="002C1B34"/>
    <w:rsid w:val="002C20AF"/>
    <w:rsid w:val="002C2C14"/>
    <w:rsid w:val="002C2DCF"/>
    <w:rsid w:val="002C2E37"/>
    <w:rsid w:val="002C4154"/>
    <w:rsid w:val="002C5E31"/>
    <w:rsid w:val="002C686C"/>
    <w:rsid w:val="002C6CDE"/>
    <w:rsid w:val="002C6FCE"/>
    <w:rsid w:val="002C7AE6"/>
    <w:rsid w:val="002D015D"/>
    <w:rsid w:val="002D10F8"/>
    <w:rsid w:val="002D15DC"/>
    <w:rsid w:val="002D3127"/>
    <w:rsid w:val="002D3A43"/>
    <w:rsid w:val="002D4587"/>
    <w:rsid w:val="002D5B41"/>
    <w:rsid w:val="002D5F49"/>
    <w:rsid w:val="002D5FCC"/>
    <w:rsid w:val="002D6909"/>
    <w:rsid w:val="002D69E5"/>
    <w:rsid w:val="002D7056"/>
    <w:rsid w:val="002D70AB"/>
    <w:rsid w:val="002D7C8C"/>
    <w:rsid w:val="002E0C7E"/>
    <w:rsid w:val="002E22C3"/>
    <w:rsid w:val="002E2348"/>
    <w:rsid w:val="002E28F4"/>
    <w:rsid w:val="002E2E6E"/>
    <w:rsid w:val="002E5817"/>
    <w:rsid w:val="002E6118"/>
    <w:rsid w:val="002E6944"/>
    <w:rsid w:val="002E70BD"/>
    <w:rsid w:val="002E7166"/>
    <w:rsid w:val="002E74C9"/>
    <w:rsid w:val="002E769E"/>
    <w:rsid w:val="002F0328"/>
    <w:rsid w:val="002F0CEB"/>
    <w:rsid w:val="002F14F6"/>
    <w:rsid w:val="002F3308"/>
    <w:rsid w:val="002F3311"/>
    <w:rsid w:val="002F4F22"/>
    <w:rsid w:val="002F51B9"/>
    <w:rsid w:val="003017B4"/>
    <w:rsid w:val="00302DF7"/>
    <w:rsid w:val="003036BD"/>
    <w:rsid w:val="0030484D"/>
    <w:rsid w:val="00305564"/>
    <w:rsid w:val="003067E3"/>
    <w:rsid w:val="003078E8"/>
    <w:rsid w:val="00310506"/>
    <w:rsid w:val="00310641"/>
    <w:rsid w:val="00312E95"/>
    <w:rsid w:val="00313734"/>
    <w:rsid w:val="00314E54"/>
    <w:rsid w:val="003167E2"/>
    <w:rsid w:val="00317542"/>
    <w:rsid w:val="0031787B"/>
    <w:rsid w:val="003213E4"/>
    <w:rsid w:val="003219C5"/>
    <w:rsid w:val="00321AC8"/>
    <w:rsid w:val="00321BF0"/>
    <w:rsid w:val="0032295F"/>
    <w:rsid w:val="003234E5"/>
    <w:rsid w:val="00325BD4"/>
    <w:rsid w:val="00326AD4"/>
    <w:rsid w:val="00326F97"/>
    <w:rsid w:val="00332CB0"/>
    <w:rsid w:val="00332FD1"/>
    <w:rsid w:val="003331CB"/>
    <w:rsid w:val="00333F7C"/>
    <w:rsid w:val="00337419"/>
    <w:rsid w:val="00337E90"/>
    <w:rsid w:val="003416A7"/>
    <w:rsid w:val="00344439"/>
    <w:rsid w:val="00344783"/>
    <w:rsid w:val="00344CD4"/>
    <w:rsid w:val="00344FDD"/>
    <w:rsid w:val="00345CF4"/>
    <w:rsid w:val="00345D1D"/>
    <w:rsid w:val="003475D6"/>
    <w:rsid w:val="00351BFA"/>
    <w:rsid w:val="00354758"/>
    <w:rsid w:val="0035641B"/>
    <w:rsid w:val="00356CC7"/>
    <w:rsid w:val="0035768A"/>
    <w:rsid w:val="00361272"/>
    <w:rsid w:val="003612F9"/>
    <w:rsid w:val="0036241F"/>
    <w:rsid w:val="00362E5F"/>
    <w:rsid w:val="00363308"/>
    <w:rsid w:val="0036552F"/>
    <w:rsid w:val="00367F75"/>
    <w:rsid w:val="003701F7"/>
    <w:rsid w:val="00370F52"/>
    <w:rsid w:val="00373586"/>
    <w:rsid w:val="00374657"/>
    <w:rsid w:val="00376B94"/>
    <w:rsid w:val="00376DB1"/>
    <w:rsid w:val="00377222"/>
    <w:rsid w:val="003777F0"/>
    <w:rsid w:val="0038185F"/>
    <w:rsid w:val="00383EC4"/>
    <w:rsid w:val="00386279"/>
    <w:rsid w:val="00391333"/>
    <w:rsid w:val="0039162B"/>
    <w:rsid w:val="00394F89"/>
    <w:rsid w:val="003951BD"/>
    <w:rsid w:val="003956AC"/>
    <w:rsid w:val="00395C62"/>
    <w:rsid w:val="0039608A"/>
    <w:rsid w:val="0039631F"/>
    <w:rsid w:val="003A08F3"/>
    <w:rsid w:val="003A238C"/>
    <w:rsid w:val="003A4C20"/>
    <w:rsid w:val="003A5194"/>
    <w:rsid w:val="003A71A0"/>
    <w:rsid w:val="003A7E49"/>
    <w:rsid w:val="003B050A"/>
    <w:rsid w:val="003B1C5D"/>
    <w:rsid w:val="003B2578"/>
    <w:rsid w:val="003B28E2"/>
    <w:rsid w:val="003B44B7"/>
    <w:rsid w:val="003B4A4D"/>
    <w:rsid w:val="003B4E57"/>
    <w:rsid w:val="003B5270"/>
    <w:rsid w:val="003B5A95"/>
    <w:rsid w:val="003B66D0"/>
    <w:rsid w:val="003B74C9"/>
    <w:rsid w:val="003C1C6F"/>
    <w:rsid w:val="003C4E4E"/>
    <w:rsid w:val="003C4FA0"/>
    <w:rsid w:val="003C5541"/>
    <w:rsid w:val="003C65EE"/>
    <w:rsid w:val="003C6607"/>
    <w:rsid w:val="003C69A4"/>
    <w:rsid w:val="003C6B5F"/>
    <w:rsid w:val="003C6F36"/>
    <w:rsid w:val="003C73BA"/>
    <w:rsid w:val="003C75F3"/>
    <w:rsid w:val="003C79AB"/>
    <w:rsid w:val="003D0743"/>
    <w:rsid w:val="003D0D53"/>
    <w:rsid w:val="003D2734"/>
    <w:rsid w:val="003D3012"/>
    <w:rsid w:val="003D35AD"/>
    <w:rsid w:val="003D39D4"/>
    <w:rsid w:val="003D56D1"/>
    <w:rsid w:val="003D6533"/>
    <w:rsid w:val="003D690A"/>
    <w:rsid w:val="003D6EC5"/>
    <w:rsid w:val="003E05E7"/>
    <w:rsid w:val="003E0A21"/>
    <w:rsid w:val="003E214E"/>
    <w:rsid w:val="003E3087"/>
    <w:rsid w:val="003E34A7"/>
    <w:rsid w:val="003E5157"/>
    <w:rsid w:val="003E5B04"/>
    <w:rsid w:val="003E7BB4"/>
    <w:rsid w:val="003F11D7"/>
    <w:rsid w:val="003F2AF7"/>
    <w:rsid w:val="003F2EF2"/>
    <w:rsid w:val="003F30C4"/>
    <w:rsid w:val="003F510B"/>
    <w:rsid w:val="003F599C"/>
    <w:rsid w:val="003F78B0"/>
    <w:rsid w:val="003F7B2D"/>
    <w:rsid w:val="0040077D"/>
    <w:rsid w:val="0040160B"/>
    <w:rsid w:val="00402724"/>
    <w:rsid w:val="00402FA6"/>
    <w:rsid w:val="00405157"/>
    <w:rsid w:val="0040618F"/>
    <w:rsid w:val="00406FD0"/>
    <w:rsid w:val="0040716C"/>
    <w:rsid w:val="0040779F"/>
    <w:rsid w:val="0041127F"/>
    <w:rsid w:val="00411543"/>
    <w:rsid w:val="00412DB8"/>
    <w:rsid w:val="0041343E"/>
    <w:rsid w:val="00413807"/>
    <w:rsid w:val="004145D4"/>
    <w:rsid w:val="0041494B"/>
    <w:rsid w:val="00414A97"/>
    <w:rsid w:val="00414F7C"/>
    <w:rsid w:val="004160BE"/>
    <w:rsid w:val="00421004"/>
    <w:rsid w:val="0042120C"/>
    <w:rsid w:val="00423A58"/>
    <w:rsid w:val="00424D37"/>
    <w:rsid w:val="00424E90"/>
    <w:rsid w:val="00425007"/>
    <w:rsid w:val="0042531A"/>
    <w:rsid w:val="00425852"/>
    <w:rsid w:val="004270B4"/>
    <w:rsid w:val="004304AA"/>
    <w:rsid w:val="00430E37"/>
    <w:rsid w:val="0043189B"/>
    <w:rsid w:val="00432A07"/>
    <w:rsid w:val="004333D1"/>
    <w:rsid w:val="00433A1B"/>
    <w:rsid w:val="00433B39"/>
    <w:rsid w:val="00434005"/>
    <w:rsid w:val="00434281"/>
    <w:rsid w:val="00434422"/>
    <w:rsid w:val="004353DA"/>
    <w:rsid w:val="00435491"/>
    <w:rsid w:val="0043771D"/>
    <w:rsid w:val="00437B04"/>
    <w:rsid w:val="004425F6"/>
    <w:rsid w:val="00442F0E"/>
    <w:rsid w:val="004440A2"/>
    <w:rsid w:val="00444340"/>
    <w:rsid w:val="0044439F"/>
    <w:rsid w:val="004448EC"/>
    <w:rsid w:val="004522A4"/>
    <w:rsid w:val="00453230"/>
    <w:rsid w:val="004560C9"/>
    <w:rsid w:val="004564D4"/>
    <w:rsid w:val="00456714"/>
    <w:rsid w:val="004620E4"/>
    <w:rsid w:val="00462ABB"/>
    <w:rsid w:val="004633A7"/>
    <w:rsid w:val="00463A2C"/>
    <w:rsid w:val="0046467B"/>
    <w:rsid w:val="00464B17"/>
    <w:rsid w:val="00465694"/>
    <w:rsid w:val="00465A9A"/>
    <w:rsid w:val="00467711"/>
    <w:rsid w:val="00467A52"/>
    <w:rsid w:val="00470038"/>
    <w:rsid w:val="004702B7"/>
    <w:rsid w:val="0047117B"/>
    <w:rsid w:val="0047197E"/>
    <w:rsid w:val="00471EB9"/>
    <w:rsid w:val="0047304B"/>
    <w:rsid w:val="00480706"/>
    <w:rsid w:val="00481626"/>
    <w:rsid w:val="00481C1E"/>
    <w:rsid w:val="004821C4"/>
    <w:rsid w:val="004833EB"/>
    <w:rsid w:val="00485616"/>
    <w:rsid w:val="00485AE6"/>
    <w:rsid w:val="00486EE4"/>
    <w:rsid w:val="00487F92"/>
    <w:rsid w:val="00491D3E"/>
    <w:rsid w:val="00492044"/>
    <w:rsid w:val="00492C16"/>
    <w:rsid w:val="0049316C"/>
    <w:rsid w:val="00495656"/>
    <w:rsid w:val="004960D4"/>
    <w:rsid w:val="0049739E"/>
    <w:rsid w:val="004A021F"/>
    <w:rsid w:val="004A046D"/>
    <w:rsid w:val="004A0EED"/>
    <w:rsid w:val="004A1EA9"/>
    <w:rsid w:val="004A21E6"/>
    <w:rsid w:val="004A4C02"/>
    <w:rsid w:val="004A518F"/>
    <w:rsid w:val="004A73BE"/>
    <w:rsid w:val="004B037D"/>
    <w:rsid w:val="004B2D39"/>
    <w:rsid w:val="004B2F87"/>
    <w:rsid w:val="004B3E67"/>
    <w:rsid w:val="004B4B91"/>
    <w:rsid w:val="004B4FC3"/>
    <w:rsid w:val="004B53C0"/>
    <w:rsid w:val="004B5799"/>
    <w:rsid w:val="004B589B"/>
    <w:rsid w:val="004B5D28"/>
    <w:rsid w:val="004B6A40"/>
    <w:rsid w:val="004B72BC"/>
    <w:rsid w:val="004B7E6A"/>
    <w:rsid w:val="004C0C9B"/>
    <w:rsid w:val="004C1109"/>
    <w:rsid w:val="004C1B8A"/>
    <w:rsid w:val="004C1C64"/>
    <w:rsid w:val="004C21AF"/>
    <w:rsid w:val="004C3370"/>
    <w:rsid w:val="004C55CF"/>
    <w:rsid w:val="004C5AC8"/>
    <w:rsid w:val="004C7E04"/>
    <w:rsid w:val="004D090F"/>
    <w:rsid w:val="004D0FF3"/>
    <w:rsid w:val="004D17D2"/>
    <w:rsid w:val="004D1DD0"/>
    <w:rsid w:val="004D3FB8"/>
    <w:rsid w:val="004D45A3"/>
    <w:rsid w:val="004D45CE"/>
    <w:rsid w:val="004D63D9"/>
    <w:rsid w:val="004D6ED9"/>
    <w:rsid w:val="004D7EDE"/>
    <w:rsid w:val="004E1FC2"/>
    <w:rsid w:val="004E2CD3"/>
    <w:rsid w:val="004E3C54"/>
    <w:rsid w:val="004E3E64"/>
    <w:rsid w:val="004E3F8C"/>
    <w:rsid w:val="004E4100"/>
    <w:rsid w:val="004E41CB"/>
    <w:rsid w:val="004E52E0"/>
    <w:rsid w:val="004E5595"/>
    <w:rsid w:val="004E6A81"/>
    <w:rsid w:val="004E73C6"/>
    <w:rsid w:val="004E7CF9"/>
    <w:rsid w:val="004F139A"/>
    <w:rsid w:val="004F2739"/>
    <w:rsid w:val="004F2876"/>
    <w:rsid w:val="00500DC3"/>
    <w:rsid w:val="0050360B"/>
    <w:rsid w:val="00503C10"/>
    <w:rsid w:val="00505E8E"/>
    <w:rsid w:val="0050742A"/>
    <w:rsid w:val="00507492"/>
    <w:rsid w:val="00510319"/>
    <w:rsid w:val="00510ED1"/>
    <w:rsid w:val="0051186D"/>
    <w:rsid w:val="00511A5F"/>
    <w:rsid w:val="005121A9"/>
    <w:rsid w:val="00512F90"/>
    <w:rsid w:val="00513E59"/>
    <w:rsid w:val="005147CE"/>
    <w:rsid w:val="00514C8C"/>
    <w:rsid w:val="00515B4A"/>
    <w:rsid w:val="00515C57"/>
    <w:rsid w:val="00516594"/>
    <w:rsid w:val="0051682E"/>
    <w:rsid w:val="00516C7C"/>
    <w:rsid w:val="0051718B"/>
    <w:rsid w:val="00517392"/>
    <w:rsid w:val="00517932"/>
    <w:rsid w:val="00520DE5"/>
    <w:rsid w:val="005212FF"/>
    <w:rsid w:val="0052171E"/>
    <w:rsid w:val="00522174"/>
    <w:rsid w:val="005224AB"/>
    <w:rsid w:val="005224F2"/>
    <w:rsid w:val="005235BE"/>
    <w:rsid w:val="00523E45"/>
    <w:rsid w:val="00524F7F"/>
    <w:rsid w:val="0052515B"/>
    <w:rsid w:val="00525B2D"/>
    <w:rsid w:val="00527442"/>
    <w:rsid w:val="00527DE0"/>
    <w:rsid w:val="0053016E"/>
    <w:rsid w:val="00530372"/>
    <w:rsid w:val="00531585"/>
    <w:rsid w:val="00531A1F"/>
    <w:rsid w:val="00531B1E"/>
    <w:rsid w:val="00531DF6"/>
    <w:rsid w:val="00532810"/>
    <w:rsid w:val="00533C77"/>
    <w:rsid w:val="00534175"/>
    <w:rsid w:val="00536BD2"/>
    <w:rsid w:val="00537FBC"/>
    <w:rsid w:val="00541256"/>
    <w:rsid w:val="00541A1E"/>
    <w:rsid w:val="00542DA4"/>
    <w:rsid w:val="005452CB"/>
    <w:rsid w:val="005472FD"/>
    <w:rsid w:val="00547431"/>
    <w:rsid w:val="005475F8"/>
    <w:rsid w:val="00550574"/>
    <w:rsid w:val="00555ED5"/>
    <w:rsid w:val="00556E5A"/>
    <w:rsid w:val="0055725F"/>
    <w:rsid w:val="005612A2"/>
    <w:rsid w:val="005668F2"/>
    <w:rsid w:val="00567148"/>
    <w:rsid w:val="00571772"/>
    <w:rsid w:val="005732B3"/>
    <w:rsid w:val="00574067"/>
    <w:rsid w:val="005743AC"/>
    <w:rsid w:val="00574457"/>
    <w:rsid w:val="00574559"/>
    <w:rsid w:val="00574E12"/>
    <w:rsid w:val="005761C4"/>
    <w:rsid w:val="00576598"/>
    <w:rsid w:val="00577C20"/>
    <w:rsid w:val="00577D31"/>
    <w:rsid w:val="00580A0D"/>
    <w:rsid w:val="00580E40"/>
    <w:rsid w:val="005819A0"/>
    <w:rsid w:val="0058282B"/>
    <w:rsid w:val="005829E7"/>
    <w:rsid w:val="00582F74"/>
    <w:rsid w:val="0058325B"/>
    <w:rsid w:val="005834F0"/>
    <w:rsid w:val="005849DC"/>
    <w:rsid w:val="00584F47"/>
    <w:rsid w:val="005851D1"/>
    <w:rsid w:val="005861DF"/>
    <w:rsid w:val="00586C1E"/>
    <w:rsid w:val="00586C1F"/>
    <w:rsid w:val="00587494"/>
    <w:rsid w:val="00587F21"/>
    <w:rsid w:val="005900E8"/>
    <w:rsid w:val="005900EC"/>
    <w:rsid w:val="00590945"/>
    <w:rsid w:val="00591AB7"/>
    <w:rsid w:val="005922E1"/>
    <w:rsid w:val="005936EE"/>
    <w:rsid w:val="00593D5F"/>
    <w:rsid w:val="005941F8"/>
    <w:rsid w:val="005945C3"/>
    <w:rsid w:val="00595CE7"/>
    <w:rsid w:val="00596FDE"/>
    <w:rsid w:val="0059777F"/>
    <w:rsid w:val="00597FDB"/>
    <w:rsid w:val="005A010B"/>
    <w:rsid w:val="005A1173"/>
    <w:rsid w:val="005A314E"/>
    <w:rsid w:val="005A3331"/>
    <w:rsid w:val="005A4D69"/>
    <w:rsid w:val="005A5DE0"/>
    <w:rsid w:val="005B1232"/>
    <w:rsid w:val="005B1F1C"/>
    <w:rsid w:val="005B2C65"/>
    <w:rsid w:val="005B3727"/>
    <w:rsid w:val="005B3A59"/>
    <w:rsid w:val="005B6C45"/>
    <w:rsid w:val="005B7289"/>
    <w:rsid w:val="005B7DF2"/>
    <w:rsid w:val="005C0075"/>
    <w:rsid w:val="005C328F"/>
    <w:rsid w:val="005C37C1"/>
    <w:rsid w:val="005C4286"/>
    <w:rsid w:val="005C4BFE"/>
    <w:rsid w:val="005C54C8"/>
    <w:rsid w:val="005C67E3"/>
    <w:rsid w:val="005C6944"/>
    <w:rsid w:val="005C6E82"/>
    <w:rsid w:val="005C713E"/>
    <w:rsid w:val="005D060A"/>
    <w:rsid w:val="005D10C4"/>
    <w:rsid w:val="005D2043"/>
    <w:rsid w:val="005D22BC"/>
    <w:rsid w:val="005D278B"/>
    <w:rsid w:val="005D47E4"/>
    <w:rsid w:val="005D5ADD"/>
    <w:rsid w:val="005D657D"/>
    <w:rsid w:val="005D77E2"/>
    <w:rsid w:val="005D7819"/>
    <w:rsid w:val="005D7BD3"/>
    <w:rsid w:val="005E0278"/>
    <w:rsid w:val="005E159B"/>
    <w:rsid w:val="005E25E0"/>
    <w:rsid w:val="005E4B22"/>
    <w:rsid w:val="005E4E09"/>
    <w:rsid w:val="005E51EF"/>
    <w:rsid w:val="005E532F"/>
    <w:rsid w:val="005E567C"/>
    <w:rsid w:val="005E60AF"/>
    <w:rsid w:val="005E6422"/>
    <w:rsid w:val="005E7B45"/>
    <w:rsid w:val="005F0E0D"/>
    <w:rsid w:val="005F16A4"/>
    <w:rsid w:val="005F265B"/>
    <w:rsid w:val="005F5AD8"/>
    <w:rsid w:val="005F789C"/>
    <w:rsid w:val="006008A1"/>
    <w:rsid w:val="00601613"/>
    <w:rsid w:val="0060187C"/>
    <w:rsid w:val="00601F00"/>
    <w:rsid w:val="00602417"/>
    <w:rsid w:val="006027E4"/>
    <w:rsid w:val="00602A2B"/>
    <w:rsid w:val="00604A9F"/>
    <w:rsid w:val="00604B92"/>
    <w:rsid w:val="00604C17"/>
    <w:rsid w:val="00605617"/>
    <w:rsid w:val="00605E1F"/>
    <w:rsid w:val="0060752F"/>
    <w:rsid w:val="00607CD4"/>
    <w:rsid w:val="00610D48"/>
    <w:rsid w:val="006112EE"/>
    <w:rsid w:val="00611AD2"/>
    <w:rsid w:val="00611C2D"/>
    <w:rsid w:val="006144D4"/>
    <w:rsid w:val="006149F1"/>
    <w:rsid w:val="00614EBA"/>
    <w:rsid w:val="006152DA"/>
    <w:rsid w:val="00616377"/>
    <w:rsid w:val="00620CD9"/>
    <w:rsid w:val="00621396"/>
    <w:rsid w:val="00621EB7"/>
    <w:rsid w:val="00625263"/>
    <w:rsid w:val="00625C47"/>
    <w:rsid w:val="00626F1D"/>
    <w:rsid w:val="0063087F"/>
    <w:rsid w:val="00630975"/>
    <w:rsid w:val="00631E90"/>
    <w:rsid w:val="00633372"/>
    <w:rsid w:val="00633E9B"/>
    <w:rsid w:val="00634C21"/>
    <w:rsid w:val="00634DA4"/>
    <w:rsid w:val="0063511F"/>
    <w:rsid w:val="006353BD"/>
    <w:rsid w:val="00635475"/>
    <w:rsid w:val="00636201"/>
    <w:rsid w:val="00637103"/>
    <w:rsid w:val="00637239"/>
    <w:rsid w:val="0064035B"/>
    <w:rsid w:val="006404FB"/>
    <w:rsid w:val="00640979"/>
    <w:rsid w:val="00640DB1"/>
    <w:rsid w:val="006414CE"/>
    <w:rsid w:val="00641B0D"/>
    <w:rsid w:val="00641C8E"/>
    <w:rsid w:val="00643430"/>
    <w:rsid w:val="00643A04"/>
    <w:rsid w:val="00643FB3"/>
    <w:rsid w:val="00644438"/>
    <w:rsid w:val="00645D70"/>
    <w:rsid w:val="00646F41"/>
    <w:rsid w:val="00647A49"/>
    <w:rsid w:val="00647EB8"/>
    <w:rsid w:val="00650084"/>
    <w:rsid w:val="00650889"/>
    <w:rsid w:val="006513F0"/>
    <w:rsid w:val="00652122"/>
    <w:rsid w:val="00653677"/>
    <w:rsid w:val="00655E65"/>
    <w:rsid w:val="00661115"/>
    <w:rsid w:val="00664AA6"/>
    <w:rsid w:val="006668DE"/>
    <w:rsid w:val="006674AF"/>
    <w:rsid w:val="00667FC1"/>
    <w:rsid w:val="00670414"/>
    <w:rsid w:val="00670546"/>
    <w:rsid w:val="0067114D"/>
    <w:rsid w:val="00671527"/>
    <w:rsid w:val="00671859"/>
    <w:rsid w:val="0067343A"/>
    <w:rsid w:val="00674122"/>
    <w:rsid w:val="00677BB5"/>
    <w:rsid w:val="00680192"/>
    <w:rsid w:val="0068055A"/>
    <w:rsid w:val="0068142D"/>
    <w:rsid w:val="006826E9"/>
    <w:rsid w:val="00683747"/>
    <w:rsid w:val="0068430E"/>
    <w:rsid w:val="006844AB"/>
    <w:rsid w:val="00684D7D"/>
    <w:rsid w:val="00686691"/>
    <w:rsid w:val="00687FC8"/>
    <w:rsid w:val="00690BDC"/>
    <w:rsid w:val="0069168B"/>
    <w:rsid w:val="00691BD5"/>
    <w:rsid w:val="006925DF"/>
    <w:rsid w:val="006935B9"/>
    <w:rsid w:val="0069560F"/>
    <w:rsid w:val="00697169"/>
    <w:rsid w:val="006A2105"/>
    <w:rsid w:val="006A26D0"/>
    <w:rsid w:val="006A32CF"/>
    <w:rsid w:val="006A5937"/>
    <w:rsid w:val="006A6DA5"/>
    <w:rsid w:val="006B0665"/>
    <w:rsid w:val="006B1470"/>
    <w:rsid w:val="006B2F35"/>
    <w:rsid w:val="006B347D"/>
    <w:rsid w:val="006B4795"/>
    <w:rsid w:val="006B5F36"/>
    <w:rsid w:val="006B72C1"/>
    <w:rsid w:val="006B7447"/>
    <w:rsid w:val="006C0915"/>
    <w:rsid w:val="006C0CF4"/>
    <w:rsid w:val="006C13CE"/>
    <w:rsid w:val="006C147F"/>
    <w:rsid w:val="006C1931"/>
    <w:rsid w:val="006C1A3E"/>
    <w:rsid w:val="006C21E5"/>
    <w:rsid w:val="006C2369"/>
    <w:rsid w:val="006C28B7"/>
    <w:rsid w:val="006C2E07"/>
    <w:rsid w:val="006C3CEF"/>
    <w:rsid w:val="006C3E81"/>
    <w:rsid w:val="006C5920"/>
    <w:rsid w:val="006D1065"/>
    <w:rsid w:val="006D5C49"/>
    <w:rsid w:val="006D775E"/>
    <w:rsid w:val="006E050E"/>
    <w:rsid w:val="006E07F3"/>
    <w:rsid w:val="006E07F5"/>
    <w:rsid w:val="006E1AF9"/>
    <w:rsid w:val="006E2059"/>
    <w:rsid w:val="006E29FF"/>
    <w:rsid w:val="006E3BDA"/>
    <w:rsid w:val="006E3C21"/>
    <w:rsid w:val="006E4906"/>
    <w:rsid w:val="006E49E6"/>
    <w:rsid w:val="006E5F18"/>
    <w:rsid w:val="006F163C"/>
    <w:rsid w:val="006F27E1"/>
    <w:rsid w:val="006F3905"/>
    <w:rsid w:val="006F4864"/>
    <w:rsid w:val="006F50C4"/>
    <w:rsid w:val="006F5CA1"/>
    <w:rsid w:val="006F6EEF"/>
    <w:rsid w:val="006F7683"/>
    <w:rsid w:val="006F7AED"/>
    <w:rsid w:val="00700180"/>
    <w:rsid w:val="00701241"/>
    <w:rsid w:val="0070146E"/>
    <w:rsid w:val="00701C2A"/>
    <w:rsid w:val="00701C54"/>
    <w:rsid w:val="00702CC2"/>
    <w:rsid w:val="007035E5"/>
    <w:rsid w:val="0070519E"/>
    <w:rsid w:val="007053F8"/>
    <w:rsid w:val="007068DA"/>
    <w:rsid w:val="00706CBB"/>
    <w:rsid w:val="00707458"/>
    <w:rsid w:val="00707A4D"/>
    <w:rsid w:val="00707D0D"/>
    <w:rsid w:val="0071152C"/>
    <w:rsid w:val="00711680"/>
    <w:rsid w:val="00711BBF"/>
    <w:rsid w:val="0071457E"/>
    <w:rsid w:val="00715B00"/>
    <w:rsid w:val="007163BA"/>
    <w:rsid w:val="007167C9"/>
    <w:rsid w:val="007207A4"/>
    <w:rsid w:val="00721326"/>
    <w:rsid w:val="00722304"/>
    <w:rsid w:val="007225CA"/>
    <w:rsid w:val="00722C8C"/>
    <w:rsid w:val="00723562"/>
    <w:rsid w:val="00723848"/>
    <w:rsid w:val="00724AD1"/>
    <w:rsid w:val="00724B1C"/>
    <w:rsid w:val="00725249"/>
    <w:rsid w:val="0072633B"/>
    <w:rsid w:val="007315BD"/>
    <w:rsid w:val="00731790"/>
    <w:rsid w:val="00731CF8"/>
    <w:rsid w:val="00732F8A"/>
    <w:rsid w:val="00732FBE"/>
    <w:rsid w:val="007332B8"/>
    <w:rsid w:val="007353EF"/>
    <w:rsid w:val="007355BA"/>
    <w:rsid w:val="00735661"/>
    <w:rsid w:val="00735B3D"/>
    <w:rsid w:val="00735FCF"/>
    <w:rsid w:val="00736544"/>
    <w:rsid w:val="0073770F"/>
    <w:rsid w:val="00740123"/>
    <w:rsid w:val="0074072B"/>
    <w:rsid w:val="00740D2D"/>
    <w:rsid w:val="00741E00"/>
    <w:rsid w:val="00741F84"/>
    <w:rsid w:val="00742534"/>
    <w:rsid w:val="00742D43"/>
    <w:rsid w:val="00742F9B"/>
    <w:rsid w:val="00745400"/>
    <w:rsid w:val="00745EAB"/>
    <w:rsid w:val="00746655"/>
    <w:rsid w:val="00746B17"/>
    <w:rsid w:val="00747D95"/>
    <w:rsid w:val="007502DF"/>
    <w:rsid w:val="0075057C"/>
    <w:rsid w:val="0075131F"/>
    <w:rsid w:val="007519C5"/>
    <w:rsid w:val="00751BB7"/>
    <w:rsid w:val="0075209D"/>
    <w:rsid w:val="00753A8A"/>
    <w:rsid w:val="007545E6"/>
    <w:rsid w:val="00754617"/>
    <w:rsid w:val="007548D2"/>
    <w:rsid w:val="007552E9"/>
    <w:rsid w:val="007570DC"/>
    <w:rsid w:val="00760ACC"/>
    <w:rsid w:val="00760B80"/>
    <w:rsid w:val="00760CB2"/>
    <w:rsid w:val="00763472"/>
    <w:rsid w:val="0076374B"/>
    <w:rsid w:val="00763E6B"/>
    <w:rsid w:val="0076475E"/>
    <w:rsid w:val="007649F1"/>
    <w:rsid w:val="0076621C"/>
    <w:rsid w:val="007667D9"/>
    <w:rsid w:val="00766A1E"/>
    <w:rsid w:val="007679CD"/>
    <w:rsid w:val="00770797"/>
    <w:rsid w:val="00770F7E"/>
    <w:rsid w:val="0077108E"/>
    <w:rsid w:val="007727AB"/>
    <w:rsid w:val="00772974"/>
    <w:rsid w:val="00772E81"/>
    <w:rsid w:val="00773FF1"/>
    <w:rsid w:val="00774DDB"/>
    <w:rsid w:val="00775867"/>
    <w:rsid w:val="00777F63"/>
    <w:rsid w:val="00777FED"/>
    <w:rsid w:val="0078211E"/>
    <w:rsid w:val="007829C6"/>
    <w:rsid w:val="00782E9A"/>
    <w:rsid w:val="00783315"/>
    <w:rsid w:val="00784B2F"/>
    <w:rsid w:val="007854D8"/>
    <w:rsid w:val="007862C1"/>
    <w:rsid w:val="0078779A"/>
    <w:rsid w:val="00787E83"/>
    <w:rsid w:val="00790690"/>
    <w:rsid w:val="007915AD"/>
    <w:rsid w:val="00794517"/>
    <w:rsid w:val="00795373"/>
    <w:rsid w:val="00797080"/>
    <w:rsid w:val="0079718C"/>
    <w:rsid w:val="007A0A81"/>
    <w:rsid w:val="007A322B"/>
    <w:rsid w:val="007A383F"/>
    <w:rsid w:val="007A39F3"/>
    <w:rsid w:val="007A4680"/>
    <w:rsid w:val="007A6B71"/>
    <w:rsid w:val="007B0382"/>
    <w:rsid w:val="007B0A6C"/>
    <w:rsid w:val="007B0BAC"/>
    <w:rsid w:val="007B42A9"/>
    <w:rsid w:val="007B5B6B"/>
    <w:rsid w:val="007B782D"/>
    <w:rsid w:val="007C08BC"/>
    <w:rsid w:val="007C176F"/>
    <w:rsid w:val="007C189F"/>
    <w:rsid w:val="007C2195"/>
    <w:rsid w:val="007C2472"/>
    <w:rsid w:val="007C2A2D"/>
    <w:rsid w:val="007C2A85"/>
    <w:rsid w:val="007C333B"/>
    <w:rsid w:val="007C4EBF"/>
    <w:rsid w:val="007C4FD5"/>
    <w:rsid w:val="007C525E"/>
    <w:rsid w:val="007C5678"/>
    <w:rsid w:val="007C7E6B"/>
    <w:rsid w:val="007D049E"/>
    <w:rsid w:val="007D08E9"/>
    <w:rsid w:val="007D2040"/>
    <w:rsid w:val="007D2A09"/>
    <w:rsid w:val="007D33EE"/>
    <w:rsid w:val="007D39B6"/>
    <w:rsid w:val="007D557F"/>
    <w:rsid w:val="007D599C"/>
    <w:rsid w:val="007D69BC"/>
    <w:rsid w:val="007D70FC"/>
    <w:rsid w:val="007D785E"/>
    <w:rsid w:val="007D7B64"/>
    <w:rsid w:val="007E0345"/>
    <w:rsid w:val="007E22D8"/>
    <w:rsid w:val="007E271E"/>
    <w:rsid w:val="007E273F"/>
    <w:rsid w:val="007E2DE1"/>
    <w:rsid w:val="007E5F0A"/>
    <w:rsid w:val="007E6058"/>
    <w:rsid w:val="007E60F8"/>
    <w:rsid w:val="007E626D"/>
    <w:rsid w:val="007E6ED5"/>
    <w:rsid w:val="007E78A4"/>
    <w:rsid w:val="007F061B"/>
    <w:rsid w:val="007F08BF"/>
    <w:rsid w:val="007F0FE7"/>
    <w:rsid w:val="007F18F7"/>
    <w:rsid w:val="007F28D1"/>
    <w:rsid w:val="007F3FF7"/>
    <w:rsid w:val="007F4527"/>
    <w:rsid w:val="007F5AA2"/>
    <w:rsid w:val="00800BBB"/>
    <w:rsid w:val="00803420"/>
    <w:rsid w:val="00803B8F"/>
    <w:rsid w:val="008048EA"/>
    <w:rsid w:val="00806AAB"/>
    <w:rsid w:val="00807BE8"/>
    <w:rsid w:val="008111F1"/>
    <w:rsid w:val="008112C5"/>
    <w:rsid w:val="00814611"/>
    <w:rsid w:val="00814653"/>
    <w:rsid w:val="00814686"/>
    <w:rsid w:val="00816B7E"/>
    <w:rsid w:val="00816CC3"/>
    <w:rsid w:val="008174F4"/>
    <w:rsid w:val="008214B1"/>
    <w:rsid w:val="00821863"/>
    <w:rsid w:val="008230EE"/>
    <w:rsid w:val="00823AAE"/>
    <w:rsid w:val="0082440D"/>
    <w:rsid w:val="008249BC"/>
    <w:rsid w:val="008249E7"/>
    <w:rsid w:val="00824B7B"/>
    <w:rsid w:val="00830623"/>
    <w:rsid w:val="00830A79"/>
    <w:rsid w:val="00831826"/>
    <w:rsid w:val="00833262"/>
    <w:rsid w:val="00833426"/>
    <w:rsid w:val="00833729"/>
    <w:rsid w:val="00833BB5"/>
    <w:rsid w:val="00833E20"/>
    <w:rsid w:val="008358D2"/>
    <w:rsid w:val="00835B57"/>
    <w:rsid w:val="00835C4A"/>
    <w:rsid w:val="008368DF"/>
    <w:rsid w:val="0083747E"/>
    <w:rsid w:val="00837970"/>
    <w:rsid w:val="00840812"/>
    <w:rsid w:val="008413DB"/>
    <w:rsid w:val="00841CF9"/>
    <w:rsid w:val="008425CE"/>
    <w:rsid w:val="008447D9"/>
    <w:rsid w:val="008464B2"/>
    <w:rsid w:val="0085018F"/>
    <w:rsid w:val="00851395"/>
    <w:rsid w:val="00851414"/>
    <w:rsid w:val="008524E2"/>
    <w:rsid w:val="008528D1"/>
    <w:rsid w:val="008530F0"/>
    <w:rsid w:val="0085379B"/>
    <w:rsid w:val="008541BF"/>
    <w:rsid w:val="008577B6"/>
    <w:rsid w:val="008601EB"/>
    <w:rsid w:val="00860340"/>
    <w:rsid w:val="008612EF"/>
    <w:rsid w:val="00861E8D"/>
    <w:rsid w:val="00862F24"/>
    <w:rsid w:val="00863A9A"/>
    <w:rsid w:val="00865034"/>
    <w:rsid w:val="0086591F"/>
    <w:rsid w:val="00866F5D"/>
    <w:rsid w:val="0086778E"/>
    <w:rsid w:val="00870746"/>
    <w:rsid w:val="00870F84"/>
    <w:rsid w:val="00871FF5"/>
    <w:rsid w:val="00873878"/>
    <w:rsid w:val="00874574"/>
    <w:rsid w:val="0088224F"/>
    <w:rsid w:val="0088389D"/>
    <w:rsid w:val="00883A57"/>
    <w:rsid w:val="00883CF2"/>
    <w:rsid w:val="008840C9"/>
    <w:rsid w:val="00885C9E"/>
    <w:rsid w:val="00886487"/>
    <w:rsid w:val="008864B0"/>
    <w:rsid w:val="008870BE"/>
    <w:rsid w:val="00890E6E"/>
    <w:rsid w:val="0089155A"/>
    <w:rsid w:val="00891A44"/>
    <w:rsid w:val="008925BB"/>
    <w:rsid w:val="00892818"/>
    <w:rsid w:val="00895C3C"/>
    <w:rsid w:val="00895D42"/>
    <w:rsid w:val="0089640B"/>
    <w:rsid w:val="0089779B"/>
    <w:rsid w:val="008A00A2"/>
    <w:rsid w:val="008A168D"/>
    <w:rsid w:val="008A2874"/>
    <w:rsid w:val="008A2D52"/>
    <w:rsid w:val="008A3533"/>
    <w:rsid w:val="008A424E"/>
    <w:rsid w:val="008A4C05"/>
    <w:rsid w:val="008A5380"/>
    <w:rsid w:val="008A5D67"/>
    <w:rsid w:val="008A60CC"/>
    <w:rsid w:val="008A640A"/>
    <w:rsid w:val="008A79BD"/>
    <w:rsid w:val="008A7A43"/>
    <w:rsid w:val="008A7A62"/>
    <w:rsid w:val="008A7E29"/>
    <w:rsid w:val="008A7F24"/>
    <w:rsid w:val="008B1201"/>
    <w:rsid w:val="008B361F"/>
    <w:rsid w:val="008B3C27"/>
    <w:rsid w:val="008B5D4C"/>
    <w:rsid w:val="008B6E42"/>
    <w:rsid w:val="008B7431"/>
    <w:rsid w:val="008B7EC3"/>
    <w:rsid w:val="008C0F9B"/>
    <w:rsid w:val="008C1913"/>
    <w:rsid w:val="008C31DA"/>
    <w:rsid w:val="008C416A"/>
    <w:rsid w:val="008C4629"/>
    <w:rsid w:val="008C546E"/>
    <w:rsid w:val="008D0607"/>
    <w:rsid w:val="008D0AB8"/>
    <w:rsid w:val="008D0D4E"/>
    <w:rsid w:val="008D0E1C"/>
    <w:rsid w:val="008D1D9A"/>
    <w:rsid w:val="008D2E0C"/>
    <w:rsid w:val="008D3674"/>
    <w:rsid w:val="008D6CDC"/>
    <w:rsid w:val="008D7F8F"/>
    <w:rsid w:val="008D7FAA"/>
    <w:rsid w:val="008E01CA"/>
    <w:rsid w:val="008E14F6"/>
    <w:rsid w:val="008E1915"/>
    <w:rsid w:val="008E38FB"/>
    <w:rsid w:val="008E3C39"/>
    <w:rsid w:val="008E3D46"/>
    <w:rsid w:val="008E3FFA"/>
    <w:rsid w:val="008E5911"/>
    <w:rsid w:val="008E6529"/>
    <w:rsid w:val="008E671C"/>
    <w:rsid w:val="008F02AC"/>
    <w:rsid w:val="008F106B"/>
    <w:rsid w:val="008F1C8D"/>
    <w:rsid w:val="008F29C6"/>
    <w:rsid w:val="008F31D0"/>
    <w:rsid w:val="008F3DE8"/>
    <w:rsid w:val="008F4DB7"/>
    <w:rsid w:val="008F6C2C"/>
    <w:rsid w:val="008F6EA9"/>
    <w:rsid w:val="0090043F"/>
    <w:rsid w:val="00900617"/>
    <w:rsid w:val="00900685"/>
    <w:rsid w:val="00901346"/>
    <w:rsid w:val="00903F8C"/>
    <w:rsid w:val="00904179"/>
    <w:rsid w:val="009049B2"/>
    <w:rsid w:val="009051C5"/>
    <w:rsid w:val="00906D9D"/>
    <w:rsid w:val="00907A0E"/>
    <w:rsid w:val="00907D8B"/>
    <w:rsid w:val="00907FD3"/>
    <w:rsid w:val="009115F9"/>
    <w:rsid w:val="00911F18"/>
    <w:rsid w:val="009121FA"/>
    <w:rsid w:val="0091277F"/>
    <w:rsid w:val="009129D7"/>
    <w:rsid w:val="00913E1A"/>
    <w:rsid w:val="0091603B"/>
    <w:rsid w:val="00920793"/>
    <w:rsid w:val="00922583"/>
    <w:rsid w:val="00922F06"/>
    <w:rsid w:val="009254E9"/>
    <w:rsid w:val="0092709B"/>
    <w:rsid w:val="009305F5"/>
    <w:rsid w:val="00931058"/>
    <w:rsid w:val="00931CE9"/>
    <w:rsid w:val="009329EF"/>
    <w:rsid w:val="00932EAA"/>
    <w:rsid w:val="00933B78"/>
    <w:rsid w:val="00934F10"/>
    <w:rsid w:val="009355A8"/>
    <w:rsid w:val="009359D2"/>
    <w:rsid w:val="009366B4"/>
    <w:rsid w:val="0093725C"/>
    <w:rsid w:val="00937E45"/>
    <w:rsid w:val="009400EF"/>
    <w:rsid w:val="0094073A"/>
    <w:rsid w:val="00940B48"/>
    <w:rsid w:val="00942BCA"/>
    <w:rsid w:val="00942F42"/>
    <w:rsid w:val="00943248"/>
    <w:rsid w:val="00943362"/>
    <w:rsid w:val="00943794"/>
    <w:rsid w:val="00944A6D"/>
    <w:rsid w:val="0094500D"/>
    <w:rsid w:val="00945B50"/>
    <w:rsid w:val="0094667D"/>
    <w:rsid w:val="0094732D"/>
    <w:rsid w:val="00950C25"/>
    <w:rsid w:val="009519D0"/>
    <w:rsid w:val="00952C73"/>
    <w:rsid w:val="00953070"/>
    <w:rsid w:val="009547C8"/>
    <w:rsid w:val="00954AF1"/>
    <w:rsid w:val="00955384"/>
    <w:rsid w:val="009562F1"/>
    <w:rsid w:val="009566F7"/>
    <w:rsid w:val="009566FE"/>
    <w:rsid w:val="0095672A"/>
    <w:rsid w:val="00960F5A"/>
    <w:rsid w:val="00961B18"/>
    <w:rsid w:val="00961BE5"/>
    <w:rsid w:val="009639D9"/>
    <w:rsid w:val="00964FC2"/>
    <w:rsid w:val="009661A6"/>
    <w:rsid w:val="00966F6D"/>
    <w:rsid w:val="0096711E"/>
    <w:rsid w:val="009676E1"/>
    <w:rsid w:val="009708D7"/>
    <w:rsid w:val="00971F74"/>
    <w:rsid w:val="00974160"/>
    <w:rsid w:val="00974179"/>
    <w:rsid w:val="009745FC"/>
    <w:rsid w:val="00976A54"/>
    <w:rsid w:val="00976DF8"/>
    <w:rsid w:val="00981EA0"/>
    <w:rsid w:val="009821F6"/>
    <w:rsid w:val="00983FE3"/>
    <w:rsid w:val="00984058"/>
    <w:rsid w:val="009842AD"/>
    <w:rsid w:val="0098474B"/>
    <w:rsid w:val="00984F1B"/>
    <w:rsid w:val="00985A97"/>
    <w:rsid w:val="00985F80"/>
    <w:rsid w:val="009866F3"/>
    <w:rsid w:val="00986966"/>
    <w:rsid w:val="0099075F"/>
    <w:rsid w:val="00990FFD"/>
    <w:rsid w:val="009916DB"/>
    <w:rsid w:val="00991E7A"/>
    <w:rsid w:val="00993DD6"/>
    <w:rsid w:val="009A089D"/>
    <w:rsid w:val="009A102C"/>
    <w:rsid w:val="009A22F3"/>
    <w:rsid w:val="009A2391"/>
    <w:rsid w:val="009A2740"/>
    <w:rsid w:val="009A3337"/>
    <w:rsid w:val="009A5816"/>
    <w:rsid w:val="009A5E1E"/>
    <w:rsid w:val="009A66EE"/>
    <w:rsid w:val="009B088A"/>
    <w:rsid w:val="009B20D6"/>
    <w:rsid w:val="009B43CA"/>
    <w:rsid w:val="009B4C8E"/>
    <w:rsid w:val="009B4ED6"/>
    <w:rsid w:val="009B5DD1"/>
    <w:rsid w:val="009B5EF3"/>
    <w:rsid w:val="009B6437"/>
    <w:rsid w:val="009B6737"/>
    <w:rsid w:val="009B69ED"/>
    <w:rsid w:val="009C1D1E"/>
    <w:rsid w:val="009C259E"/>
    <w:rsid w:val="009C5447"/>
    <w:rsid w:val="009C600E"/>
    <w:rsid w:val="009C6CEB"/>
    <w:rsid w:val="009C6E57"/>
    <w:rsid w:val="009D0038"/>
    <w:rsid w:val="009D1F2A"/>
    <w:rsid w:val="009D200B"/>
    <w:rsid w:val="009D343C"/>
    <w:rsid w:val="009D3E8E"/>
    <w:rsid w:val="009D613A"/>
    <w:rsid w:val="009E00A3"/>
    <w:rsid w:val="009E0126"/>
    <w:rsid w:val="009E1FC8"/>
    <w:rsid w:val="009E2456"/>
    <w:rsid w:val="009E263F"/>
    <w:rsid w:val="009E2E22"/>
    <w:rsid w:val="009E7CA4"/>
    <w:rsid w:val="009E7D73"/>
    <w:rsid w:val="009F1143"/>
    <w:rsid w:val="009F18B2"/>
    <w:rsid w:val="009F2007"/>
    <w:rsid w:val="009F287E"/>
    <w:rsid w:val="009F2E0E"/>
    <w:rsid w:val="009F31DD"/>
    <w:rsid w:val="009F38FE"/>
    <w:rsid w:val="009F7445"/>
    <w:rsid w:val="009F7DA6"/>
    <w:rsid w:val="00A00B9B"/>
    <w:rsid w:val="00A02500"/>
    <w:rsid w:val="00A049FD"/>
    <w:rsid w:val="00A05E01"/>
    <w:rsid w:val="00A05E41"/>
    <w:rsid w:val="00A0628B"/>
    <w:rsid w:val="00A11441"/>
    <w:rsid w:val="00A1156B"/>
    <w:rsid w:val="00A131A3"/>
    <w:rsid w:val="00A153E3"/>
    <w:rsid w:val="00A171B0"/>
    <w:rsid w:val="00A17D3F"/>
    <w:rsid w:val="00A20484"/>
    <w:rsid w:val="00A2064D"/>
    <w:rsid w:val="00A20B86"/>
    <w:rsid w:val="00A226C2"/>
    <w:rsid w:val="00A227FE"/>
    <w:rsid w:val="00A23D2C"/>
    <w:rsid w:val="00A23DF5"/>
    <w:rsid w:val="00A24BCE"/>
    <w:rsid w:val="00A25573"/>
    <w:rsid w:val="00A25C81"/>
    <w:rsid w:val="00A25F8C"/>
    <w:rsid w:val="00A260AD"/>
    <w:rsid w:val="00A262FD"/>
    <w:rsid w:val="00A264B5"/>
    <w:rsid w:val="00A266C2"/>
    <w:rsid w:val="00A26F0E"/>
    <w:rsid w:val="00A30771"/>
    <w:rsid w:val="00A312B0"/>
    <w:rsid w:val="00A315B0"/>
    <w:rsid w:val="00A31F76"/>
    <w:rsid w:val="00A3245A"/>
    <w:rsid w:val="00A3265C"/>
    <w:rsid w:val="00A331E6"/>
    <w:rsid w:val="00A35165"/>
    <w:rsid w:val="00A36222"/>
    <w:rsid w:val="00A36D26"/>
    <w:rsid w:val="00A37ADB"/>
    <w:rsid w:val="00A37CC8"/>
    <w:rsid w:val="00A40F28"/>
    <w:rsid w:val="00A41753"/>
    <w:rsid w:val="00A43AEC"/>
    <w:rsid w:val="00A4424B"/>
    <w:rsid w:val="00A4426B"/>
    <w:rsid w:val="00A442C8"/>
    <w:rsid w:val="00A442D2"/>
    <w:rsid w:val="00A44481"/>
    <w:rsid w:val="00A457F7"/>
    <w:rsid w:val="00A45971"/>
    <w:rsid w:val="00A459D0"/>
    <w:rsid w:val="00A45E75"/>
    <w:rsid w:val="00A467FB"/>
    <w:rsid w:val="00A50159"/>
    <w:rsid w:val="00A505E4"/>
    <w:rsid w:val="00A54DE6"/>
    <w:rsid w:val="00A567E9"/>
    <w:rsid w:val="00A56C7B"/>
    <w:rsid w:val="00A57100"/>
    <w:rsid w:val="00A63CEE"/>
    <w:rsid w:val="00A64DE7"/>
    <w:rsid w:val="00A67118"/>
    <w:rsid w:val="00A7073E"/>
    <w:rsid w:val="00A70E06"/>
    <w:rsid w:val="00A71B97"/>
    <w:rsid w:val="00A75DAD"/>
    <w:rsid w:val="00A7674C"/>
    <w:rsid w:val="00A7795E"/>
    <w:rsid w:val="00A8033F"/>
    <w:rsid w:val="00A82DA7"/>
    <w:rsid w:val="00A83026"/>
    <w:rsid w:val="00A844D8"/>
    <w:rsid w:val="00A85021"/>
    <w:rsid w:val="00A850BD"/>
    <w:rsid w:val="00A86239"/>
    <w:rsid w:val="00A86A1B"/>
    <w:rsid w:val="00A8739B"/>
    <w:rsid w:val="00A91C42"/>
    <w:rsid w:val="00A92FAF"/>
    <w:rsid w:val="00A930F6"/>
    <w:rsid w:val="00A953DD"/>
    <w:rsid w:val="00A964C7"/>
    <w:rsid w:val="00AA03F5"/>
    <w:rsid w:val="00AA0482"/>
    <w:rsid w:val="00AA2810"/>
    <w:rsid w:val="00AA2FE6"/>
    <w:rsid w:val="00AA5A89"/>
    <w:rsid w:val="00AA72A0"/>
    <w:rsid w:val="00AB1640"/>
    <w:rsid w:val="00AB1D96"/>
    <w:rsid w:val="00AB45C1"/>
    <w:rsid w:val="00AB5354"/>
    <w:rsid w:val="00AB5DDC"/>
    <w:rsid w:val="00AB6C0B"/>
    <w:rsid w:val="00AB7D19"/>
    <w:rsid w:val="00AB7E49"/>
    <w:rsid w:val="00AC22C9"/>
    <w:rsid w:val="00AC2E74"/>
    <w:rsid w:val="00AC54DD"/>
    <w:rsid w:val="00AC64D1"/>
    <w:rsid w:val="00AC6BC6"/>
    <w:rsid w:val="00AC7DEA"/>
    <w:rsid w:val="00AC7EFD"/>
    <w:rsid w:val="00AD0616"/>
    <w:rsid w:val="00AD17EF"/>
    <w:rsid w:val="00AD18DE"/>
    <w:rsid w:val="00AD294B"/>
    <w:rsid w:val="00AD2F03"/>
    <w:rsid w:val="00AD4996"/>
    <w:rsid w:val="00AD5B37"/>
    <w:rsid w:val="00AD72D1"/>
    <w:rsid w:val="00AD731A"/>
    <w:rsid w:val="00AD7837"/>
    <w:rsid w:val="00AE04AB"/>
    <w:rsid w:val="00AE31BD"/>
    <w:rsid w:val="00AE4763"/>
    <w:rsid w:val="00AE49B3"/>
    <w:rsid w:val="00AE4AD2"/>
    <w:rsid w:val="00AE5161"/>
    <w:rsid w:val="00AE67C1"/>
    <w:rsid w:val="00AE6854"/>
    <w:rsid w:val="00AF096E"/>
    <w:rsid w:val="00AF0B70"/>
    <w:rsid w:val="00AF1AFD"/>
    <w:rsid w:val="00AF28FD"/>
    <w:rsid w:val="00AF3858"/>
    <w:rsid w:val="00AF3982"/>
    <w:rsid w:val="00AF4F4A"/>
    <w:rsid w:val="00AF5A5E"/>
    <w:rsid w:val="00AF618D"/>
    <w:rsid w:val="00AF62E5"/>
    <w:rsid w:val="00AF6BE5"/>
    <w:rsid w:val="00B0254A"/>
    <w:rsid w:val="00B039A1"/>
    <w:rsid w:val="00B03CC1"/>
    <w:rsid w:val="00B043C4"/>
    <w:rsid w:val="00B068A0"/>
    <w:rsid w:val="00B06B84"/>
    <w:rsid w:val="00B112AB"/>
    <w:rsid w:val="00B1181F"/>
    <w:rsid w:val="00B12FCF"/>
    <w:rsid w:val="00B134AC"/>
    <w:rsid w:val="00B151F8"/>
    <w:rsid w:val="00B16236"/>
    <w:rsid w:val="00B16C67"/>
    <w:rsid w:val="00B203EA"/>
    <w:rsid w:val="00B20826"/>
    <w:rsid w:val="00B22108"/>
    <w:rsid w:val="00B22DA8"/>
    <w:rsid w:val="00B2328A"/>
    <w:rsid w:val="00B23F12"/>
    <w:rsid w:val="00B249F7"/>
    <w:rsid w:val="00B254A7"/>
    <w:rsid w:val="00B26DAB"/>
    <w:rsid w:val="00B272D4"/>
    <w:rsid w:val="00B27D0E"/>
    <w:rsid w:val="00B3044B"/>
    <w:rsid w:val="00B305C0"/>
    <w:rsid w:val="00B32B65"/>
    <w:rsid w:val="00B33A00"/>
    <w:rsid w:val="00B3448A"/>
    <w:rsid w:val="00B36718"/>
    <w:rsid w:val="00B37C0B"/>
    <w:rsid w:val="00B40586"/>
    <w:rsid w:val="00B43245"/>
    <w:rsid w:val="00B43603"/>
    <w:rsid w:val="00B441BA"/>
    <w:rsid w:val="00B44251"/>
    <w:rsid w:val="00B443BB"/>
    <w:rsid w:val="00B451C8"/>
    <w:rsid w:val="00B469DA"/>
    <w:rsid w:val="00B4779E"/>
    <w:rsid w:val="00B506F4"/>
    <w:rsid w:val="00B50A13"/>
    <w:rsid w:val="00B50B88"/>
    <w:rsid w:val="00B5182A"/>
    <w:rsid w:val="00B55EF2"/>
    <w:rsid w:val="00B5600D"/>
    <w:rsid w:val="00B56325"/>
    <w:rsid w:val="00B5703D"/>
    <w:rsid w:val="00B60836"/>
    <w:rsid w:val="00B61AD0"/>
    <w:rsid w:val="00B61F73"/>
    <w:rsid w:val="00B6276A"/>
    <w:rsid w:val="00B62C4A"/>
    <w:rsid w:val="00B63CFF"/>
    <w:rsid w:val="00B64FE2"/>
    <w:rsid w:val="00B667BA"/>
    <w:rsid w:val="00B66E06"/>
    <w:rsid w:val="00B66E69"/>
    <w:rsid w:val="00B70026"/>
    <w:rsid w:val="00B7055F"/>
    <w:rsid w:val="00B71D5B"/>
    <w:rsid w:val="00B723F9"/>
    <w:rsid w:val="00B73ED0"/>
    <w:rsid w:val="00B7409A"/>
    <w:rsid w:val="00B75321"/>
    <w:rsid w:val="00B759F1"/>
    <w:rsid w:val="00B75D39"/>
    <w:rsid w:val="00B7649B"/>
    <w:rsid w:val="00B77FDA"/>
    <w:rsid w:val="00B80068"/>
    <w:rsid w:val="00B82B49"/>
    <w:rsid w:val="00B82C6B"/>
    <w:rsid w:val="00B86053"/>
    <w:rsid w:val="00B87DB9"/>
    <w:rsid w:val="00B87E40"/>
    <w:rsid w:val="00B90B95"/>
    <w:rsid w:val="00B94C30"/>
    <w:rsid w:val="00B95C99"/>
    <w:rsid w:val="00B95CF1"/>
    <w:rsid w:val="00B9637E"/>
    <w:rsid w:val="00B97E6B"/>
    <w:rsid w:val="00BA18D4"/>
    <w:rsid w:val="00BA1AC4"/>
    <w:rsid w:val="00BA1D7C"/>
    <w:rsid w:val="00BA2611"/>
    <w:rsid w:val="00BA2ECB"/>
    <w:rsid w:val="00BA5C9F"/>
    <w:rsid w:val="00BB0746"/>
    <w:rsid w:val="00BB1EC3"/>
    <w:rsid w:val="00BB20C6"/>
    <w:rsid w:val="00BB29CD"/>
    <w:rsid w:val="00BB369A"/>
    <w:rsid w:val="00BB4CD3"/>
    <w:rsid w:val="00BB592F"/>
    <w:rsid w:val="00BB6461"/>
    <w:rsid w:val="00BB6BA5"/>
    <w:rsid w:val="00BC0A18"/>
    <w:rsid w:val="00BC14F9"/>
    <w:rsid w:val="00BC25D0"/>
    <w:rsid w:val="00BC2A75"/>
    <w:rsid w:val="00BC4CB9"/>
    <w:rsid w:val="00BC4EDD"/>
    <w:rsid w:val="00BC5D85"/>
    <w:rsid w:val="00BC7379"/>
    <w:rsid w:val="00BC7F37"/>
    <w:rsid w:val="00BD0D16"/>
    <w:rsid w:val="00BD1F63"/>
    <w:rsid w:val="00BD2AE4"/>
    <w:rsid w:val="00BD394F"/>
    <w:rsid w:val="00BD40A5"/>
    <w:rsid w:val="00BD4FE3"/>
    <w:rsid w:val="00BD5E7B"/>
    <w:rsid w:val="00BD5F2B"/>
    <w:rsid w:val="00BD70EF"/>
    <w:rsid w:val="00BD75C3"/>
    <w:rsid w:val="00BE0557"/>
    <w:rsid w:val="00BE1393"/>
    <w:rsid w:val="00BE3A12"/>
    <w:rsid w:val="00BE52F3"/>
    <w:rsid w:val="00BE5475"/>
    <w:rsid w:val="00BE65CD"/>
    <w:rsid w:val="00BE66C5"/>
    <w:rsid w:val="00BE7F20"/>
    <w:rsid w:val="00BF0626"/>
    <w:rsid w:val="00BF1B2B"/>
    <w:rsid w:val="00BF2B09"/>
    <w:rsid w:val="00BF2C66"/>
    <w:rsid w:val="00BF3409"/>
    <w:rsid w:val="00BF4230"/>
    <w:rsid w:val="00BF4552"/>
    <w:rsid w:val="00BF47CA"/>
    <w:rsid w:val="00BF52D8"/>
    <w:rsid w:val="00BF6543"/>
    <w:rsid w:val="00BF6920"/>
    <w:rsid w:val="00C0064D"/>
    <w:rsid w:val="00C01A89"/>
    <w:rsid w:val="00C01E20"/>
    <w:rsid w:val="00C02D6D"/>
    <w:rsid w:val="00C03553"/>
    <w:rsid w:val="00C03646"/>
    <w:rsid w:val="00C03AF3"/>
    <w:rsid w:val="00C067BE"/>
    <w:rsid w:val="00C0767E"/>
    <w:rsid w:val="00C104FE"/>
    <w:rsid w:val="00C105CE"/>
    <w:rsid w:val="00C12941"/>
    <w:rsid w:val="00C15A4C"/>
    <w:rsid w:val="00C172ED"/>
    <w:rsid w:val="00C1795F"/>
    <w:rsid w:val="00C20E35"/>
    <w:rsid w:val="00C21C1F"/>
    <w:rsid w:val="00C22AE8"/>
    <w:rsid w:val="00C23686"/>
    <w:rsid w:val="00C23930"/>
    <w:rsid w:val="00C23951"/>
    <w:rsid w:val="00C24D53"/>
    <w:rsid w:val="00C255E2"/>
    <w:rsid w:val="00C257F7"/>
    <w:rsid w:val="00C25C33"/>
    <w:rsid w:val="00C330C6"/>
    <w:rsid w:val="00C3380B"/>
    <w:rsid w:val="00C33BC2"/>
    <w:rsid w:val="00C34BB8"/>
    <w:rsid w:val="00C3504B"/>
    <w:rsid w:val="00C370F6"/>
    <w:rsid w:val="00C40A39"/>
    <w:rsid w:val="00C40B94"/>
    <w:rsid w:val="00C41406"/>
    <w:rsid w:val="00C415AB"/>
    <w:rsid w:val="00C41A2C"/>
    <w:rsid w:val="00C43425"/>
    <w:rsid w:val="00C45026"/>
    <w:rsid w:val="00C4744D"/>
    <w:rsid w:val="00C50193"/>
    <w:rsid w:val="00C511A4"/>
    <w:rsid w:val="00C51803"/>
    <w:rsid w:val="00C521A2"/>
    <w:rsid w:val="00C5238A"/>
    <w:rsid w:val="00C52936"/>
    <w:rsid w:val="00C54055"/>
    <w:rsid w:val="00C54071"/>
    <w:rsid w:val="00C5431C"/>
    <w:rsid w:val="00C544F5"/>
    <w:rsid w:val="00C54AF6"/>
    <w:rsid w:val="00C55C86"/>
    <w:rsid w:val="00C5600C"/>
    <w:rsid w:val="00C56BC1"/>
    <w:rsid w:val="00C56EE0"/>
    <w:rsid w:val="00C57A0B"/>
    <w:rsid w:val="00C57F79"/>
    <w:rsid w:val="00C62B48"/>
    <w:rsid w:val="00C635EE"/>
    <w:rsid w:val="00C6563F"/>
    <w:rsid w:val="00C66238"/>
    <w:rsid w:val="00C6756D"/>
    <w:rsid w:val="00C676B4"/>
    <w:rsid w:val="00C704E1"/>
    <w:rsid w:val="00C71FFE"/>
    <w:rsid w:val="00C728E1"/>
    <w:rsid w:val="00C72BAA"/>
    <w:rsid w:val="00C736D4"/>
    <w:rsid w:val="00C73A9F"/>
    <w:rsid w:val="00C73C9B"/>
    <w:rsid w:val="00C74ABA"/>
    <w:rsid w:val="00C74D9C"/>
    <w:rsid w:val="00C75157"/>
    <w:rsid w:val="00C758CD"/>
    <w:rsid w:val="00C76198"/>
    <w:rsid w:val="00C76483"/>
    <w:rsid w:val="00C77064"/>
    <w:rsid w:val="00C77786"/>
    <w:rsid w:val="00C821FA"/>
    <w:rsid w:val="00C827E7"/>
    <w:rsid w:val="00C838D4"/>
    <w:rsid w:val="00C8454D"/>
    <w:rsid w:val="00C84F43"/>
    <w:rsid w:val="00C860A6"/>
    <w:rsid w:val="00C874A8"/>
    <w:rsid w:val="00C916A4"/>
    <w:rsid w:val="00C92661"/>
    <w:rsid w:val="00C939D1"/>
    <w:rsid w:val="00C9556B"/>
    <w:rsid w:val="00C958DB"/>
    <w:rsid w:val="00C95A6B"/>
    <w:rsid w:val="00C96981"/>
    <w:rsid w:val="00C96E43"/>
    <w:rsid w:val="00CA08CB"/>
    <w:rsid w:val="00CA31AC"/>
    <w:rsid w:val="00CA35E4"/>
    <w:rsid w:val="00CA3D34"/>
    <w:rsid w:val="00CA5CA7"/>
    <w:rsid w:val="00CA6D83"/>
    <w:rsid w:val="00CA7CE8"/>
    <w:rsid w:val="00CB1EF0"/>
    <w:rsid w:val="00CB2E84"/>
    <w:rsid w:val="00CB528D"/>
    <w:rsid w:val="00CB6D85"/>
    <w:rsid w:val="00CC0570"/>
    <w:rsid w:val="00CC0704"/>
    <w:rsid w:val="00CC0D31"/>
    <w:rsid w:val="00CC0DFB"/>
    <w:rsid w:val="00CC18CE"/>
    <w:rsid w:val="00CC1C9A"/>
    <w:rsid w:val="00CC237F"/>
    <w:rsid w:val="00CC2BA5"/>
    <w:rsid w:val="00CC2D4F"/>
    <w:rsid w:val="00CC39FA"/>
    <w:rsid w:val="00CC3C76"/>
    <w:rsid w:val="00CC484A"/>
    <w:rsid w:val="00CC50C5"/>
    <w:rsid w:val="00CC678A"/>
    <w:rsid w:val="00CC7134"/>
    <w:rsid w:val="00CC7417"/>
    <w:rsid w:val="00CC7702"/>
    <w:rsid w:val="00CC7DC7"/>
    <w:rsid w:val="00CC7E13"/>
    <w:rsid w:val="00CD0392"/>
    <w:rsid w:val="00CD07EE"/>
    <w:rsid w:val="00CD0A76"/>
    <w:rsid w:val="00CD1441"/>
    <w:rsid w:val="00CD1F70"/>
    <w:rsid w:val="00CD4A27"/>
    <w:rsid w:val="00CD56D3"/>
    <w:rsid w:val="00CD7473"/>
    <w:rsid w:val="00CD74D5"/>
    <w:rsid w:val="00CD7846"/>
    <w:rsid w:val="00CD7898"/>
    <w:rsid w:val="00CE13B6"/>
    <w:rsid w:val="00CE3039"/>
    <w:rsid w:val="00CE4B82"/>
    <w:rsid w:val="00CE5256"/>
    <w:rsid w:val="00CE5447"/>
    <w:rsid w:val="00CE7DCC"/>
    <w:rsid w:val="00CE7F29"/>
    <w:rsid w:val="00CF0358"/>
    <w:rsid w:val="00CF088D"/>
    <w:rsid w:val="00CF0FD3"/>
    <w:rsid w:val="00CF34FE"/>
    <w:rsid w:val="00CF425B"/>
    <w:rsid w:val="00CF4DB3"/>
    <w:rsid w:val="00CF52BE"/>
    <w:rsid w:val="00CF55FD"/>
    <w:rsid w:val="00CF5E34"/>
    <w:rsid w:val="00CF5FBA"/>
    <w:rsid w:val="00CF63A3"/>
    <w:rsid w:val="00CF64AC"/>
    <w:rsid w:val="00CF65E7"/>
    <w:rsid w:val="00CF6B4D"/>
    <w:rsid w:val="00D01481"/>
    <w:rsid w:val="00D03523"/>
    <w:rsid w:val="00D040A0"/>
    <w:rsid w:val="00D0543F"/>
    <w:rsid w:val="00D07D84"/>
    <w:rsid w:val="00D07FCB"/>
    <w:rsid w:val="00D122AA"/>
    <w:rsid w:val="00D1305B"/>
    <w:rsid w:val="00D13282"/>
    <w:rsid w:val="00D13CA3"/>
    <w:rsid w:val="00D155E3"/>
    <w:rsid w:val="00D15FA4"/>
    <w:rsid w:val="00D16B9A"/>
    <w:rsid w:val="00D20AAE"/>
    <w:rsid w:val="00D216E2"/>
    <w:rsid w:val="00D21D9E"/>
    <w:rsid w:val="00D223B5"/>
    <w:rsid w:val="00D2374F"/>
    <w:rsid w:val="00D25087"/>
    <w:rsid w:val="00D25436"/>
    <w:rsid w:val="00D25BC8"/>
    <w:rsid w:val="00D25FC7"/>
    <w:rsid w:val="00D26685"/>
    <w:rsid w:val="00D26B9E"/>
    <w:rsid w:val="00D26F44"/>
    <w:rsid w:val="00D350EE"/>
    <w:rsid w:val="00D359A2"/>
    <w:rsid w:val="00D35FE5"/>
    <w:rsid w:val="00D36672"/>
    <w:rsid w:val="00D36FE4"/>
    <w:rsid w:val="00D4167F"/>
    <w:rsid w:val="00D423D8"/>
    <w:rsid w:val="00D43283"/>
    <w:rsid w:val="00D44CF9"/>
    <w:rsid w:val="00D454B5"/>
    <w:rsid w:val="00D46556"/>
    <w:rsid w:val="00D46EE3"/>
    <w:rsid w:val="00D46F51"/>
    <w:rsid w:val="00D472D1"/>
    <w:rsid w:val="00D472FA"/>
    <w:rsid w:val="00D47681"/>
    <w:rsid w:val="00D479FB"/>
    <w:rsid w:val="00D47AC4"/>
    <w:rsid w:val="00D50E39"/>
    <w:rsid w:val="00D5276C"/>
    <w:rsid w:val="00D52D6B"/>
    <w:rsid w:val="00D54388"/>
    <w:rsid w:val="00D54E50"/>
    <w:rsid w:val="00D55065"/>
    <w:rsid w:val="00D55405"/>
    <w:rsid w:val="00D56469"/>
    <w:rsid w:val="00D57202"/>
    <w:rsid w:val="00D615E0"/>
    <w:rsid w:val="00D61E21"/>
    <w:rsid w:val="00D61E7F"/>
    <w:rsid w:val="00D62224"/>
    <w:rsid w:val="00D625B3"/>
    <w:rsid w:val="00D64D57"/>
    <w:rsid w:val="00D65484"/>
    <w:rsid w:val="00D67F59"/>
    <w:rsid w:val="00D71D38"/>
    <w:rsid w:val="00D7324B"/>
    <w:rsid w:val="00D73B8F"/>
    <w:rsid w:val="00D73EDC"/>
    <w:rsid w:val="00D7474B"/>
    <w:rsid w:val="00D74A52"/>
    <w:rsid w:val="00D77FC8"/>
    <w:rsid w:val="00D809EB"/>
    <w:rsid w:val="00D82332"/>
    <w:rsid w:val="00D82A57"/>
    <w:rsid w:val="00D82D49"/>
    <w:rsid w:val="00D8330C"/>
    <w:rsid w:val="00D83DAC"/>
    <w:rsid w:val="00D848CF"/>
    <w:rsid w:val="00D84BFF"/>
    <w:rsid w:val="00D907FE"/>
    <w:rsid w:val="00D910B7"/>
    <w:rsid w:val="00D92437"/>
    <w:rsid w:val="00D9474E"/>
    <w:rsid w:val="00D95482"/>
    <w:rsid w:val="00DA0B1A"/>
    <w:rsid w:val="00DA1F2D"/>
    <w:rsid w:val="00DA20FE"/>
    <w:rsid w:val="00DA29FF"/>
    <w:rsid w:val="00DA3D24"/>
    <w:rsid w:val="00DA49DE"/>
    <w:rsid w:val="00DA7C4A"/>
    <w:rsid w:val="00DA7D9F"/>
    <w:rsid w:val="00DB05CD"/>
    <w:rsid w:val="00DB1C70"/>
    <w:rsid w:val="00DB2718"/>
    <w:rsid w:val="00DB2DB8"/>
    <w:rsid w:val="00DB35F1"/>
    <w:rsid w:val="00DB3CC2"/>
    <w:rsid w:val="00DB41C0"/>
    <w:rsid w:val="00DB44F2"/>
    <w:rsid w:val="00DB47D9"/>
    <w:rsid w:val="00DB5AB8"/>
    <w:rsid w:val="00DB76AD"/>
    <w:rsid w:val="00DC000D"/>
    <w:rsid w:val="00DC1931"/>
    <w:rsid w:val="00DC226A"/>
    <w:rsid w:val="00DC2665"/>
    <w:rsid w:val="00DC596E"/>
    <w:rsid w:val="00DC7435"/>
    <w:rsid w:val="00DD2B5C"/>
    <w:rsid w:val="00DD380D"/>
    <w:rsid w:val="00DD458A"/>
    <w:rsid w:val="00DD5172"/>
    <w:rsid w:val="00DD540E"/>
    <w:rsid w:val="00DD7BE7"/>
    <w:rsid w:val="00DE30F8"/>
    <w:rsid w:val="00DE476D"/>
    <w:rsid w:val="00DE5603"/>
    <w:rsid w:val="00DE6728"/>
    <w:rsid w:val="00DE69BB"/>
    <w:rsid w:val="00DE71D1"/>
    <w:rsid w:val="00DE71D4"/>
    <w:rsid w:val="00DE73AB"/>
    <w:rsid w:val="00DF1D43"/>
    <w:rsid w:val="00DF27D2"/>
    <w:rsid w:val="00DF2A39"/>
    <w:rsid w:val="00DF2A78"/>
    <w:rsid w:val="00DF3BEA"/>
    <w:rsid w:val="00DF5193"/>
    <w:rsid w:val="00DF5298"/>
    <w:rsid w:val="00DF65E5"/>
    <w:rsid w:val="00DF7C6D"/>
    <w:rsid w:val="00DF7CB6"/>
    <w:rsid w:val="00DF7D9D"/>
    <w:rsid w:val="00E00C68"/>
    <w:rsid w:val="00E00D6E"/>
    <w:rsid w:val="00E00DC1"/>
    <w:rsid w:val="00E00E85"/>
    <w:rsid w:val="00E01852"/>
    <w:rsid w:val="00E03441"/>
    <w:rsid w:val="00E03451"/>
    <w:rsid w:val="00E04081"/>
    <w:rsid w:val="00E04B14"/>
    <w:rsid w:val="00E0669C"/>
    <w:rsid w:val="00E068E9"/>
    <w:rsid w:val="00E06AEF"/>
    <w:rsid w:val="00E105A2"/>
    <w:rsid w:val="00E10869"/>
    <w:rsid w:val="00E10B66"/>
    <w:rsid w:val="00E11203"/>
    <w:rsid w:val="00E115BB"/>
    <w:rsid w:val="00E11F98"/>
    <w:rsid w:val="00E12073"/>
    <w:rsid w:val="00E121D7"/>
    <w:rsid w:val="00E15AE4"/>
    <w:rsid w:val="00E174C5"/>
    <w:rsid w:val="00E176B2"/>
    <w:rsid w:val="00E17AED"/>
    <w:rsid w:val="00E20A9E"/>
    <w:rsid w:val="00E22881"/>
    <w:rsid w:val="00E22EDC"/>
    <w:rsid w:val="00E23B1B"/>
    <w:rsid w:val="00E24039"/>
    <w:rsid w:val="00E258FB"/>
    <w:rsid w:val="00E27713"/>
    <w:rsid w:val="00E331F6"/>
    <w:rsid w:val="00E33CF2"/>
    <w:rsid w:val="00E343BB"/>
    <w:rsid w:val="00E34A68"/>
    <w:rsid w:val="00E34EC9"/>
    <w:rsid w:val="00E35BCD"/>
    <w:rsid w:val="00E36110"/>
    <w:rsid w:val="00E36BC2"/>
    <w:rsid w:val="00E37955"/>
    <w:rsid w:val="00E4066A"/>
    <w:rsid w:val="00E41351"/>
    <w:rsid w:val="00E41EB6"/>
    <w:rsid w:val="00E42FB1"/>
    <w:rsid w:val="00E437B5"/>
    <w:rsid w:val="00E439D4"/>
    <w:rsid w:val="00E43A32"/>
    <w:rsid w:val="00E43C9C"/>
    <w:rsid w:val="00E4409A"/>
    <w:rsid w:val="00E44C3E"/>
    <w:rsid w:val="00E44C4F"/>
    <w:rsid w:val="00E45256"/>
    <w:rsid w:val="00E458ED"/>
    <w:rsid w:val="00E459C8"/>
    <w:rsid w:val="00E45A03"/>
    <w:rsid w:val="00E45A5B"/>
    <w:rsid w:val="00E45E0D"/>
    <w:rsid w:val="00E46D6F"/>
    <w:rsid w:val="00E472E2"/>
    <w:rsid w:val="00E47403"/>
    <w:rsid w:val="00E50121"/>
    <w:rsid w:val="00E51985"/>
    <w:rsid w:val="00E51B84"/>
    <w:rsid w:val="00E53296"/>
    <w:rsid w:val="00E53758"/>
    <w:rsid w:val="00E53EDA"/>
    <w:rsid w:val="00E552AE"/>
    <w:rsid w:val="00E570AE"/>
    <w:rsid w:val="00E57319"/>
    <w:rsid w:val="00E61A1F"/>
    <w:rsid w:val="00E64FF3"/>
    <w:rsid w:val="00E651C1"/>
    <w:rsid w:val="00E65254"/>
    <w:rsid w:val="00E665DD"/>
    <w:rsid w:val="00E66825"/>
    <w:rsid w:val="00E66A60"/>
    <w:rsid w:val="00E671B1"/>
    <w:rsid w:val="00E676A1"/>
    <w:rsid w:val="00E6785F"/>
    <w:rsid w:val="00E67999"/>
    <w:rsid w:val="00E67F22"/>
    <w:rsid w:val="00E710A6"/>
    <w:rsid w:val="00E7128F"/>
    <w:rsid w:val="00E746CA"/>
    <w:rsid w:val="00E74906"/>
    <w:rsid w:val="00E74B27"/>
    <w:rsid w:val="00E75385"/>
    <w:rsid w:val="00E75C99"/>
    <w:rsid w:val="00E81BBA"/>
    <w:rsid w:val="00E82ABA"/>
    <w:rsid w:val="00E82BA3"/>
    <w:rsid w:val="00E83E45"/>
    <w:rsid w:val="00E8407C"/>
    <w:rsid w:val="00E84D37"/>
    <w:rsid w:val="00E86411"/>
    <w:rsid w:val="00E86ECA"/>
    <w:rsid w:val="00E87EE8"/>
    <w:rsid w:val="00E90446"/>
    <w:rsid w:val="00E9052F"/>
    <w:rsid w:val="00E92807"/>
    <w:rsid w:val="00E932B6"/>
    <w:rsid w:val="00E93CEE"/>
    <w:rsid w:val="00E949B0"/>
    <w:rsid w:val="00E94C63"/>
    <w:rsid w:val="00E9525F"/>
    <w:rsid w:val="00E95356"/>
    <w:rsid w:val="00E957FC"/>
    <w:rsid w:val="00E9603E"/>
    <w:rsid w:val="00E9606B"/>
    <w:rsid w:val="00E964BE"/>
    <w:rsid w:val="00E96C0A"/>
    <w:rsid w:val="00E96DAC"/>
    <w:rsid w:val="00E97CD2"/>
    <w:rsid w:val="00EA062D"/>
    <w:rsid w:val="00EA1086"/>
    <w:rsid w:val="00EA2051"/>
    <w:rsid w:val="00EA25EC"/>
    <w:rsid w:val="00EA4AA5"/>
    <w:rsid w:val="00EA4AE7"/>
    <w:rsid w:val="00EA61A9"/>
    <w:rsid w:val="00EA63EA"/>
    <w:rsid w:val="00EA687B"/>
    <w:rsid w:val="00EA6D71"/>
    <w:rsid w:val="00EB00D6"/>
    <w:rsid w:val="00EB0EA6"/>
    <w:rsid w:val="00EB13E5"/>
    <w:rsid w:val="00EB271D"/>
    <w:rsid w:val="00EB3A02"/>
    <w:rsid w:val="00EB52A8"/>
    <w:rsid w:val="00EB55E2"/>
    <w:rsid w:val="00EB57C8"/>
    <w:rsid w:val="00EB5B60"/>
    <w:rsid w:val="00EB7E3F"/>
    <w:rsid w:val="00EC0706"/>
    <w:rsid w:val="00EC079B"/>
    <w:rsid w:val="00EC4376"/>
    <w:rsid w:val="00EC7089"/>
    <w:rsid w:val="00ED02BB"/>
    <w:rsid w:val="00ED10DB"/>
    <w:rsid w:val="00ED148E"/>
    <w:rsid w:val="00ED25C8"/>
    <w:rsid w:val="00ED3242"/>
    <w:rsid w:val="00ED348F"/>
    <w:rsid w:val="00ED43DF"/>
    <w:rsid w:val="00ED53D5"/>
    <w:rsid w:val="00ED5677"/>
    <w:rsid w:val="00ED5F66"/>
    <w:rsid w:val="00ED62F3"/>
    <w:rsid w:val="00ED648E"/>
    <w:rsid w:val="00ED662F"/>
    <w:rsid w:val="00ED7040"/>
    <w:rsid w:val="00EE1F7F"/>
    <w:rsid w:val="00EE21D8"/>
    <w:rsid w:val="00EE319B"/>
    <w:rsid w:val="00EE353B"/>
    <w:rsid w:val="00EE3BB1"/>
    <w:rsid w:val="00EE4470"/>
    <w:rsid w:val="00EE4EAA"/>
    <w:rsid w:val="00EE54B4"/>
    <w:rsid w:val="00EE6E93"/>
    <w:rsid w:val="00EE70AC"/>
    <w:rsid w:val="00EF22B0"/>
    <w:rsid w:val="00EF2714"/>
    <w:rsid w:val="00EF2BE6"/>
    <w:rsid w:val="00EF3A2F"/>
    <w:rsid w:val="00EF52BA"/>
    <w:rsid w:val="00EF601F"/>
    <w:rsid w:val="00EF6AAB"/>
    <w:rsid w:val="00EF79C4"/>
    <w:rsid w:val="00EF7F19"/>
    <w:rsid w:val="00F008FE"/>
    <w:rsid w:val="00F01D5D"/>
    <w:rsid w:val="00F04AC9"/>
    <w:rsid w:val="00F05223"/>
    <w:rsid w:val="00F05826"/>
    <w:rsid w:val="00F11394"/>
    <w:rsid w:val="00F1152B"/>
    <w:rsid w:val="00F145C3"/>
    <w:rsid w:val="00F15278"/>
    <w:rsid w:val="00F15313"/>
    <w:rsid w:val="00F20D11"/>
    <w:rsid w:val="00F25484"/>
    <w:rsid w:val="00F26D3B"/>
    <w:rsid w:val="00F27311"/>
    <w:rsid w:val="00F30DA7"/>
    <w:rsid w:val="00F3105E"/>
    <w:rsid w:val="00F32545"/>
    <w:rsid w:val="00F336E5"/>
    <w:rsid w:val="00F3381F"/>
    <w:rsid w:val="00F353AF"/>
    <w:rsid w:val="00F35D8A"/>
    <w:rsid w:val="00F36209"/>
    <w:rsid w:val="00F36445"/>
    <w:rsid w:val="00F3648C"/>
    <w:rsid w:val="00F36851"/>
    <w:rsid w:val="00F37135"/>
    <w:rsid w:val="00F373F8"/>
    <w:rsid w:val="00F400BC"/>
    <w:rsid w:val="00F40D27"/>
    <w:rsid w:val="00F40E3A"/>
    <w:rsid w:val="00F414E4"/>
    <w:rsid w:val="00F4534B"/>
    <w:rsid w:val="00F45820"/>
    <w:rsid w:val="00F46160"/>
    <w:rsid w:val="00F465EE"/>
    <w:rsid w:val="00F4692D"/>
    <w:rsid w:val="00F47B3E"/>
    <w:rsid w:val="00F50746"/>
    <w:rsid w:val="00F50821"/>
    <w:rsid w:val="00F50C2A"/>
    <w:rsid w:val="00F524E3"/>
    <w:rsid w:val="00F5270F"/>
    <w:rsid w:val="00F52D75"/>
    <w:rsid w:val="00F52E58"/>
    <w:rsid w:val="00F532F1"/>
    <w:rsid w:val="00F5352C"/>
    <w:rsid w:val="00F53C36"/>
    <w:rsid w:val="00F54D07"/>
    <w:rsid w:val="00F57FF0"/>
    <w:rsid w:val="00F60039"/>
    <w:rsid w:val="00F60A3D"/>
    <w:rsid w:val="00F61902"/>
    <w:rsid w:val="00F63597"/>
    <w:rsid w:val="00F64482"/>
    <w:rsid w:val="00F65B80"/>
    <w:rsid w:val="00F70551"/>
    <w:rsid w:val="00F70C2B"/>
    <w:rsid w:val="00F7154A"/>
    <w:rsid w:val="00F72B4C"/>
    <w:rsid w:val="00F73F53"/>
    <w:rsid w:val="00F74805"/>
    <w:rsid w:val="00F750B3"/>
    <w:rsid w:val="00F75765"/>
    <w:rsid w:val="00F76A7C"/>
    <w:rsid w:val="00F76DEB"/>
    <w:rsid w:val="00F7729A"/>
    <w:rsid w:val="00F77607"/>
    <w:rsid w:val="00F77D9A"/>
    <w:rsid w:val="00F80D45"/>
    <w:rsid w:val="00F81687"/>
    <w:rsid w:val="00F8184F"/>
    <w:rsid w:val="00F83029"/>
    <w:rsid w:val="00F83928"/>
    <w:rsid w:val="00F8455D"/>
    <w:rsid w:val="00F84FC4"/>
    <w:rsid w:val="00F857F1"/>
    <w:rsid w:val="00F864AE"/>
    <w:rsid w:val="00F86B5D"/>
    <w:rsid w:val="00F87BDF"/>
    <w:rsid w:val="00F906FA"/>
    <w:rsid w:val="00F91594"/>
    <w:rsid w:val="00F92A8A"/>
    <w:rsid w:val="00F92E93"/>
    <w:rsid w:val="00F93D99"/>
    <w:rsid w:val="00F954C1"/>
    <w:rsid w:val="00FA1E6F"/>
    <w:rsid w:val="00FA1F77"/>
    <w:rsid w:val="00FA28CB"/>
    <w:rsid w:val="00FA2A6F"/>
    <w:rsid w:val="00FA2B1A"/>
    <w:rsid w:val="00FA2B5F"/>
    <w:rsid w:val="00FA3DEE"/>
    <w:rsid w:val="00FA3FB5"/>
    <w:rsid w:val="00FA413E"/>
    <w:rsid w:val="00FB0858"/>
    <w:rsid w:val="00FB2691"/>
    <w:rsid w:val="00FB4F1F"/>
    <w:rsid w:val="00FB53B2"/>
    <w:rsid w:val="00FB5966"/>
    <w:rsid w:val="00FB5ABF"/>
    <w:rsid w:val="00FB7E74"/>
    <w:rsid w:val="00FC0072"/>
    <w:rsid w:val="00FC16FE"/>
    <w:rsid w:val="00FC18FC"/>
    <w:rsid w:val="00FC2C56"/>
    <w:rsid w:val="00FC35FC"/>
    <w:rsid w:val="00FC48B4"/>
    <w:rsid w:val="00FC7A58"/>
    <w:rsid w:val="00FD019C"/>
    <w:rsid w:val="00FD0A84"/>
    <w:rsid w:val="00FD3EA7"/>
    <w:rsid w:val="00FD5A6F"/>
    <w:rsid w:val="00FD67F8"/>
    <w:rsid w:val="00FE08EA"/>
    <w:rsid w:val="00FE287E"/>
    <w:rsid w:val="00FE331A"/>
    <w:rsid w:val="00FE61CD"/>
    <w:rsid w:val="00FF180E"/>
    <w:rsid w:val="00FF18E6"/>
    <w:rsid w:val="00FF1B70"/>
    <w:rsid w:val="00FF2AAB"/>
    <w:rsid w:val="00FF3564"/>
    <w:rsid w:val="00FF3FF5"/>
    <w:rsid w:val="00FF4644"/>
    <w:rsid w:val="00FF70B5"/>
    <w:rsid w:val="00FF7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A2C7C5-A9A8-4929-907B-700FE4D5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
    <w:name w:val="Char Char1 Char Char Char Char"/>
    <w:basedOn w:val="Normal"/>
    <w:next w:val="Normal"/>
    <w:autoRedefine/>
    <w:semiHidden/>
    <w:rsid w:val="00E331F6"/>
    <w:pPr>
      <w:spacing w:before="120" w:after="120" w:line="312" w:lineRule="auto"/>
    </w:pPr>
    <w:rPr>
      <w:sz w:val="28"/>
      <w:szCs w:val="28"/>
    </w:rPr>
  </w:style>
  <w:style w:type="table" w:styleId="TableGrid">
    <w:name w:val="Table Grid"/>
    <w:basedOn w:val="TableNormal"/>
    <w:rsid w:val="000E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6B84"/>
    <w:rPr>
      <w:rFonts w:ascii="Tahoma" w:hAnsi="Tahoma" w:cs="Tahoma"/>
      <w:sz w:val="16"/>
      <w:szCs w:val="16"/>
    </w:rPr>
  </w:style>
  <w:style w:type="paragraph" w:styleId="BodyText">
    <w:name w:val="Body Text"/>
    <w:basedOn w:val="Normal"/>
    <w:link w:val="BodyTextChar"/>
    <w:semiHidden/>
    <w:unhideWhenUsed/>
    <w:rsid w:val="004D17D2"/>
    <w:pPr>
      <w:spacing w:line="240" w:lineRule="atLeast"/>
      <w:jc w:val="center"/>
    </w:pPr>
    <w:rPr>
      <w:rFonts w:ascii=".VnTime" w:hAnsi=".VnTime"/>
      <w:b/>
      <w:sz w:val="28"/>
      <w:szCs w:val="20"/>
    </w:rPr>
  </w:style>
  <w:style w:type="character" w:customStyle="1" w:styleId="BodyTextChar">
    <w:name w:val="Body Text Char"/>
    <w:link w:val="BodyText"/>
    <w:semiHidden/>
    <w:rsid w:val="004D17D2"/>
    <w:rPr>
      <w:rFonts w:ascii=".VnTime" w:hAnsi=".VnTime"/>
      <w:b/>
      <w:sz w:val="28"/>
      <w:lang w:val="en-US" w:eastAsia="en-US" w:bidi="ar-SA"/>
    </w:rPr>
  </w:style>
  <w:style w:type="paragraph" w:styleId="Footer">
    <w:name w:val="footer"/>
    <w:basedOn w:val="Normal"/>
    <w:link w:val="FooterChar"/>
    <w:uiPriority w:val="99"/>
    <w:rsid w:val="00157DE4"/>
    <w:pPr>
      <w:tabs>
        <w:tab w:val="center" w:pos="4320"/>
        <w:tab w:val="right" w:pos="8640"/>
      </w:tabs>
    </w:pPr>
  </w:style>
  <w:style w:type="character" w:styleId="PageNumber">
    <w:name w:val="page number"/>
    <w:basedOn w:val="DefaultParagraphFont"/>
    <w:rsid w:val="00157DE4"/>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qFormat/>
    <w:rsid w:val="00531585"/>
    <w:rPr>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qFormat/>
    <w:rsid w:val="00531585"/>
    <w:rPr>
      <w:vertAlign w:val="superscript"/>
    </w:rPr>
  </w:style>
  <w:style w:type="paragraph" w:customStyle="1" w:styleId="Char">
    <w:name w:val="Char"/>
    <w:basedOn w:val="Normal"/>
    <w:semiHidden/>
    <w:rsid w:val="00E174C5"/>
    <w:pPr>
      <w:spacing w:after="160" w:line="240" w:lineRule="exact"/>
    </w:pPr>
    <w:rPr>
      <w:rFonts w:ascii="Arial" w:hAnsi="Arial"/>
      <w:sz w:val="22"/>
      <w:szCs w:val="22"/>
    </w:rPr>
  </w:style>
  <w:style w:type="paragraph" w:customStyle="1" w:styleId="CharCharChar">
    <w:name w:val="Char Char Char"/>
    <w:basedOn w:val="Normal"/>
    <w:next w:val="Normal"/>
    <w:autoRedefine/>
    <w:semiHidden/>
    <w:rsid w:val="00DF2A78"/>
    <w:pPr>
      <w:spacing w:before="120" w:after="120" w:line="312" w:lineRule="auto"/>
    </w:pPr>
    <w:rPr>
      <w:sz w:val="28"/>
      <w:szCs w:val="28"/>
    </w:rPr>
  </w:style>
  <w:style w:type="paragraph" w:customStyle="1" w:styleId="CharCharCharCharCharChar">
    <w:name w:val="Char Char Char Char Char Char"/>
    <w:basedOn w:val="Normal"/>
    <w:rsid w:val="002054FA"/>
    <w:pPr>
      <w:spacing w:before="60" w:after="160" w:line="240" w:lineRule="exact"/>
    </w:pPr>
    <w:rPr>
      <w:rFonts w:ascii="Verdana" w:hAnsi="Verdana" w:cs="Verdana"/>
      <w:color w:val="000000"/>
      <w:sz w:val="20"/>
      <w:szCs w:val="20"/>
    </w:rPr>
  </w:style>
  <w:style w:type="paragraph" w:styleId="NormalWeb">
    <w:name w:val="Normal (Web)"/>
    <w:basedOn w:val="Normal"/>
    <w:link w:val="NormalWebChar"/>
    <w:uiPriority w:val="99"/>
    <w:rsid w:val="00F92E93"/>
    <w:pPr>
      <w:spacing w:before="100" w:beforeAutospacing="1" w:after="100" w:afterAutospacing="1"/>
    </w:pPr>
  </w:style>
  <w:style w:type="paragraph" w:customStyle="1" w:styleId="CharCharCharCharCharCharCharCharCharChar">
    <w:name w:val="Char Char Char Char Char Char Char Char Char Char"/>
    <w:basedOn w:val="Normal"/>
    <w:rsid w:val="005A5DE0"/>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autoRedefine/>
    <w:rsid w:val="0052515B"/>
    <w:pPr>
      <w:tabs>
        <w:tab w:val="left" w:pos="1152"/>
      </w:tabs>
      <w:spacing w:before="120" w:after="120" w:line="312" w:lineRule="auto"/>
    </w:pPr>
    <w:rPr>
      <w:rFonts w:ascii="Arial" w:eastAsia="MS Mincho" w:hAnsi="Arial" w:cs="Arial"/>
      <w:sz w:val="26"/>
      <w:szCs w:val="26"/>
      <w:lang w:val="en-US" w:eastAsia="en-US"/>
    </w:rPr>
  </w:style>
  <w:style w:type="paragraph" w:customStyle="1" w:styleId="CharCharCharChar">
    <w:name w:val="Char Char Char Char"/>
    <w:basedOn w:val="Normal"/>
    <w:semiHidden/>
    <w:rsid w:val="008A5D67"/>
    <w:pPr>
      <w:spacing w:after="160" w:line="240" w:lineRule="exact"/>
    </w:pPr>
    <w:rPr>
      <w:rFonts w:ascii="Arial" w:hAnsi="Arial"/>
      <w:sz w:val="22"/>
      <w:szCs w:val="22"/>
    </w:rPr>
  </w:style>
  <w:style w:type="character" w:customStyle="1" w:styleId="NormalWebChar">
    <w:name w:val="Normal (Web) Char"/>
    <w:link w:val="NormalWeb"/>
    <w:rsid w:val="00434422"/>
    <w:rPr>
      <w:sz w:val="24"/>
      <w:szCs w:val="24"/>
      <w:lang w:val="en-US" w:eastAsia="en-US" w:bidi="ar-SA"/>
    </w:rPr>
  </w:style>
  <w:style w:type="paragraph" w:customStyle="1" w:styleId="CharCharCharCharChar1CharCharCharChar">
    <w:name w:val="Char Char Char Char Char1 Char Char Char Char"/>
    <w:basedOn w:val="Normal"/>
    <w:rsid w:val="00434422"/>
    <w:pPr>
      <w:spacing w:after="160" w:line="240" w:lineRule="exact"/>
    </w:pPr>
    <w:rPr>
      <w:rFonts w:ascii="Verdana" w:hAnsi="Verdana"/>
      <w:sz w:val="20"/>
      <w:szCs w:val="20"/>
    </w:rPr>
  </w:style>
  <w:style w:type="character" w:customStyle="1" w:styleId="apple-tab-span">
    <w:name w:val="apple-tab-span"/>
    <w:basedOn w:val="DefaultParagraphFont"/>
    <w:rsid w:val="00B305C0"/>
  </w:style>
  <w:style w:type="character" w:styleId="Emphasis">
    <w:name w:val="Emphasis"/>
    <w:qFormat/>
    <w:rsid w:val="00B305C0"/>
    <w:rPr>
      <w:i/>
      <w:iCs/>
    </w:rPr>
  </w:style>
  <w:style w:type="character" w:customStyle="1" w:styleId="apple-converted-space">
    <w:name w:val="apple-converted-space"/>
    <w:basedOn w:val="DefaultParagraphFont"/>
    <w:rsid w:val="00B305C0"/>
  </w:style>
  <w:style w:type="paragraph" w:customStyle="1" w:styleId="CharChar1">
    <w:name w:val="Char Char1"/>
    <w:basedOn w:val="Normal"/>
    <w:next w:val="Normal"/>
    <w:autoRedefine/>
    <w:semiHidden/>
    <w:rsid w:val="00CF5FBA"/>
    <w:pPr>
      <w:spacing w:before="120" w:after="120" w:line="312" w:lineRule="auto"/>
    </w:pPr>
    <w:rPr>
      <w:sz w:val="28"/>
      <w:szCs w:val="28"/>
    </w:rPr>
  </w:style>
  <w:style w:type="character" w:customStyle="1" w:styleId="normal-h1">
    <w:name w:val="normal-h1"/>
    <w:rsid w:val="00D46EE3"/>
    <w:rPr>
      <w:rFonts w:ascii="Times New Roman" w:hAnsi="Times New Roman" w:cs="Times New Roman" w:hint="default"/>
      <w:color w:val="0000FF"/>
      <w:sz w:val="24"/>
      <w:szCs w:val="24"/>
    </w:rPr>
  </w:style>
  <w:style w:type="paragraph" w:customStyle="1" w:styleId="CharCharChar0">
    <w:name w:val="Char Char Char"/>
    <w:basedOn w:val="Normal"/>
    <w:next w:val="Normal"/>
    <w:autoRedefine/>
    <w:semiHidden/>
    <w:rsid w:val="005C328F"/>
    <w:pPr>
      <w:spacing w:before="120" w:after="120" w:line="312" w:lineRule="auto"/>
    </w:pPr>
    <w:rPr>
      <w:sz w:val="28"/>
      <w:szCs w:val="28"/>
    </w:rPr>
  </w:style>
  <w:style w:type="paragraph" w:customStyle="1" w:styleId="CharCharCharCharCharCharCharCharCharCharCharCharCharCharChar">
    <w:name w:val="Char Char Char Char Char Char Char Char Char Char Char Char Char Char Char"/>
    <w:basedOn w:val="Normal"/>
    <w:semiHidden/>
    <w:rsid w:val="003951BD"/>
    <w:pPr>
      <w:spacing w:after="160" w:line="240" w:lineRule="exact"/>
    </w:pPr>
    <w:rPr>
      <w:rFonts w:ascii="Arial" w:hAnsi="Arial" w:cs="Arial"/>
      <w:sz w:val="22"/>
      <w:szCs w:val="22"/>
    </w:rPr>
  </w:style>
  <w:style w:type="character" w:styleId="Hyperlink">
    <w:name w:val="Hyperlink"/>
    <w:rsid w:val="003951BD"/>
    <w:rPr>
      <w:color w:val="0000FF"/>
      <w:u w:val="single"/>
    </w:rPr>
  </w:style>
  <w:style w:type="paragraph" w:styleId="ListParagraph">
    <w:name w:val="List Paragraph"/>
    <w:basedOn w:val="Normal"/>
    <w:qFormat/>
    <w:rsid w:val="00637239"/>
    <w:pPr>
      <w:ind w:left="720"/>
      <w:contextualSpacing/>
    </w:pPr>
    <w:rPr>
      <w:rFonts w:cs="Arial"/>
      <w:sz w:val="28"/>
      <w:szCs w:val="28"/>
    </w:rPr>
  </w:style>
  <w:style w:type="character" w:customStyle="1" w:styleId="object">
    <w:name w:val="object"/>
    <w:basedOn w:val="DefaultParagraphFont"/>
    <w:rsid w:val="00637239"/>
  </w:style>
  <w:style w:type="paragraph" w:customStyle="1" w:styleId="1">
    <w:name w:val="1"/>
    <w:basedOn w:val="Normal"/>
    <w:next w:val="Normal"/>
    <w:autoRedefine/>
    <w:semiHidden/>
    <w:rsid w:val="00096E8E"/>
    <w:pPr>
      <w:spacing w:before="120" w:after="120" w:line="312" w:lineRule="auto"/>
    </w:pPr>
    <w:rPr>
      <w:sz w:val="28"/>
      <w:szCs w:val="28"/>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link w:val="FootnoteText"/>
    <w:rsid w:val="00AD4996"/>
  </w:style>
  <w:style w:type="paragraph" w:customStyle="1" w:styleId="Styledieu-tenBefore6pt">
    <w:name w:val="Style dieu-ten + Before:  6 pt"/>
    <w:basedOn w:val="Normal"/>
    <w:autoRedefine/>
    <w:rsid w:val="00A11441"/>
    <w:pPr>
      <w:widowControl w:val="0"/>
      <w:tabs>
        <w:tab w:val="left" w:pos="1800"/>
      </w:tabs>
      <w:spacing w:before="120" w:line="360" w:lineRule="exact"/>
      <w:ind w:firstLine="720"/>
      <w:jc w:val="both"/>
    </w:pPr>
    <w:rPr>
      <w:rFonts w:ascii="Times New Roman Bold" w:hAnsi="Times New Roman Bold"/>
      <w:b/>
      <w:bCs/>
      <w:spacing w:val="-4"/>
      <w:sz w:val="28"/>
      <w:szCs w:val="28"/>
    </w:rPr>
  </w:style>
  <w:style w:type="paragraph" w:styleId="BodyTextIndent">
    <w:name w:val="Body Text Indent"/>
    <w:basedOn w:val="Normal"/>
    <w:link w:val="BodyTextIndentChar"/>
    <w:rsid w:val="003E5B04"/>
    <w:pPr>
      <w:spacing w:after="120"/>
      <w:ind w:left="360"/>
    </w:pPr>
  </w:style>
  <w:style w:type="character" w:customStyle="1" w:styleId="BodyTextIndentChar">
    <w:name w:val="Body Text Indent Char"/>
    <w:link w:val="BodyTextIndent"/>
    <w:rsid w:val="003E5B04"/>
    <w:rPr>
      <w:sz w:val="24"/>
      <w:szCs w:val="24"/>
    </w:rPr>
  </w:style>
  <w:style w:type="paragraph" w:styleId="Header">
    <w:name w:val="header"/>
    <w:basedOn w:val="Normal"/>
    <w:link w:val="HeaderChar"/>
    <w:rsid w:val="00FF3564"/>
    <w:pPr>
      <w:tabs>
        <w:tab w:val="center" w:pos="4680"/>
        <w:tab w:val="right" w:pos="9360"/>
      </w:tabs>
    </w:pPr>
  </w:style>
  <w:style w:type="character" w:customStyle="1" w:styleId="HeaderChar">
    <w:name w:val="Header Char"/>
    <w:link w:val="Header"/>
    <w:rsid w:val="00FF3564"/>
    <w:rPr>
      <w:sz w:val="24"/>
      <w:szCs w:val="24"/>
    </w:rPr>
  </w:style>
  <w:style w:type="character" w:customStyle="1" w:styleId="FooterChar">
    <w:name w:val="Footer Char"/>
    <w:link w:val="Footer"/>
    <w:uiPriority w:val="99"/>
    <w:rsid w:val="00D13282"/>
    <w:rPr>
      <w:sz w:val="24"/>
      <w:szCs w:val="24"/>
    </w:rPr>
  </w:style>
  <w:style w:type="character" w:customStyle="1" w:styleId="normalweb-h">
    <w:name w:val="normalweb-h"/>
    <w:basedOn w:val="DefaultParagraphFont"/>
    <w:rsid w:val="008F3DE8"/>
  </w:style>
  <w:style w:type="paragraph" w:customStyle="1" w:styleId="n-dieu">
    <w:name w:val="n-dieu"/>
    <w:basedOn w:val="Normal"/>
    <w:rsid w:val="008F3DE8"/>
    <w:pPr>
      <w:spacing w:before="120" w:after="180"/>
      <w:ind w:firstLine="709"/>
    </w:pPr>
    <w:rPr>
      <w:b/>
      <w:i/>
      <w:sz w:val="28"/>
      <w:szCs w:val="20"/>
    </w:rPr>
  </w:style>
  <w:style w:type="paragraph" w:customStyle="1" w:styleId="CharChar1CharCharCharChar0">
    <w:name w:val="Char Char1 Char Char Char Char"/>
    <w:basedOn w:val="Normal"/>
    <w:next w:val="Normal"/>
    <w:autoRedefine/>
    <w:semiHidden/>
    <w:rsid w:val="00D9474E"/>
    <w:pPr>
      <w:spacing w:before="120" w:after="120" w:line="312" w:lineRule="auto"/>
    </w:pPr>
    <w:rPr>
      <w:sz w:val="28"/>
      <w:szCs w:val="28"/>
    </w:rPr>
  </w:style>
  <w:style w:type="paragraph" w:customStyle="1" w:styleId="Char0">
    <w:name w:val="Char"/>
    <w:basedOn w:val="Normal"/>
    <w:semiHidden/>
    <w:rsid w:val="00D9474E"/>
    <w:pPr>
      <w:spacing w:after="160" w:line="240" w:lineRule="exact"/>
    </w:pPr>
    <w:rPr>
      <w:rFonts w:ascii="Arial" w:hAnsi="Arial"/>
      <w:sz w:val="22"/>
      <w:szCs w:val="22"/>
    </w:rPr>
  </w:style>
  <w:style w:type="paragraph" w:customStyle="1" w:styleId="CharCharCharCharCharChar0">
    <w:name w:val="Char Char Char Char Char Char"/>
    <w:basedOn w:val="Normal"/>
    <w:rsid w:val="00D9474E"/>
    <w:pPr>
      <w:spacing w:before="60" w:after="160" w:line="240" w:lineRule="exact"/>
    </w:pPr>
    <w:rPr>
      <w:rFonts w:ascii="Verdana" w:hAnsi="Verdana" w:cs="Verdana"/>
      <w:color w:val="000000"/>
      <w:sz w:val="20"/>
      <w:szCs w:val="20"/>
    </w:rPr>
  </w:style>
  <w:style w:type="paragraph" w:customStyle="1" w:styleId="CharCharCharCharCharCharCharCharCharChar0">
    <w:name w:val="Char Char Char Char Char Char Char Char Char Char"/>
    <w:basedOn w:val="Normal"/>
    <w:rsid w:val="00D9474E"/>
    <w:pPr>
      <w:spacing w:after="160" w:line="240" w:lineRule="exact"/>
    </w:pPr>
    <w:rPr>
      <w:rFonts w:ascii="Verdana" w:hAnsi="Verdana"/>
      <w:sz w:val="20"/>
      <w:szCs w:val="20"/>
    </w:rPr>
  </w:style>
  <w:style w:type="paragraph" w:customStyle="1" w:styleId="CharCharCharChar0">
    <w:name w:val="Char Char Char Char"/>
    <w:basedOn w:val="Normal"/>
    <w:semiHidden/>
    <w:rsid w:val="00D9474E"/>
    <w:pPr>
      <w:spacing w:after="160" w:line="240" w:lineRule="exact"/>
    </w:pPr>
    <w:rPr>
      <w:rFonts w:ascii="Arial" w:hAnsi="Arial"/>
      <w:sz w:val="22"/>
      <w:szCs w:val="22"/>
    </w:rPr>
  </w:style>
  <w:style w:type="paragraph" w:customStyle="1" w:styleId="CharChar10">
    <w:name w:val="Char Char1"/>
    <w:basedOn w:val="Normal"/>
    <w:next w:val="Normal"/>
    <w:autoRedefine/>
    <w:semiHidden/>
    <w:rsid w:val="00D9474E"/>
    <w:pPr>
      <w:spacing w:before="120" w:after="120" w:line="312" w:lineRule="auto"/>
    </w:pPr>
    <w:rPr>
      <w:sz w:val="28"/>
      <w:szCs w:val="28"/>
    </w:rPr>
  </w:style>
  <w:style w:type="paragraph" w:customStyle="1" w:styleId="CharCharChar1">
    <w:name w:val="Char Char Char"/>
    <w:basedOn w:val="Normal"/>
    <w:next w:val="Normal"/>
    <w:autoRedefine/>
    <w:semiHidden/>
    <w:rsid w:val="00D9474E"/>
    <w:pPr>
      <w:spacing w:before="120" w:after="120" w:line="312" w:lineRule="auto"/>
    </w:pPr>
    <w:rPr>
      <w:sz w:val="28"/>
      <w:szCs w:val="28"/>
    </w:rPr>
  </w:style>
  <w:style w:type="paragraph" w:customStyle="1" w:styleId="CharCharCharCharCharCharCharCharCharCharCharCharCharCharChar0">
    <w:name w:val="Char Char Char Char Char Char Char Char Char Char Char Char Char Char Char"/>
    <w:basedOn w:val="Normal"/>
    <w:semiHidden/>
    <w:rsid w:val="00D9474E"/>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480370">
      <w:bodyDiv w:val="1"/>
      <w:marLeft w:val="0"/>
      <w:marRight w:val="0"/>
      <w:marTop w:val="0"/>
      <w:marBottom w:val="0"/>
      <w:divBdr>
        <w:top w:val="none" w:sz="0" w:space="0" w:color="auto"/>
        <w:left w:val="none" w:sz="0" w:space="0" w:color="auto"/>
        <w:bottom w:val="none" w:sz="0" w:space="0" w:color="auto"/>
        <w:right w:val="none" w:sz="0" w:space="0" w:color="auto"/>
      </w:divBdr>
    </w:div>
    <w:div w:id="602960739">
      <w:bodyDiv w:val="1"/>
      <w:marLeft w:val="0"/>
      <w:marRight w:val="0"/>
      <w:marTop w:val="0"/>
      <w:marBottom w:val="0"/>
      <w:divBdr>
        <w:top w:val="none" w:sz="0" w:space="0" w:color="auto"/>
        <w:left w:val="none" w:sz="0" w:space="0" w:color="auto"/>
        <w:bottom w:val="none" w:sz="0" w:space="0" w:color="auto"/>
        <w:right w:val="none" w:sz="0" w:space="0" w:color="auto"/>
      </w:divBdr>
    </w:div>
    <w:div w:id="737628997">
      <w:bodyDiv w:val="1"/>
      <w:marLeft w:val="0"/>
      <w:marRight w:val="0"/>
      <w:marTop w:val="0"/>
      <w:marBottom w:val="0"/>
      <w:divBdr>
        <w:top w:val="none" w:sz="0" w:space="0" w:color="auto"/>
        <w:left w:val="none" w:sz="0" w:space="0" w:color="auto"/>
        <w:bottom w:val="none" w:sz="0" w:space="0" w:color="auto"/>
        <w:right w:val="none" w:sz="0" w:space="0" w:color="auto"/>
      </w:divBdr>
      <w:divsChild>
        <w:div w:id="342361736">
          <w:marLeft w:val="0"/>
          <w:marRight w:val="0"/>
          <w:marTop w:val="0"/>
          <w:marBottom w:val="0"/>
          <w:divBdr>
            <w:top w:val="single" w:sz="6" w:space="12" w:color="C0C0C0"/>
            <w:left w:val="single" w:sz="6" w:space="12" w:color="C0C0C0"/>
            <w:bottom w:val="single" w:sz="6" w:space="12" w:color="C0C0C0"/>
            <w:right w:val="single" w:sz="6" w:space="12" w:color="C0C0C0"/>
          </w:divBdr>
          <w:divsChild>
            <w:div w:id="1304114484">
              <w:marLeft w:val="0"/>
              <w:marRight w:val="0"/>
              <w:marTop w:val="0"/>
              <w:marBottom w:val="240"/>
              <w:divBdr>
                <w:top w:val="single" w:sz="6" w:space="1" w:color="C0C0C0"/>
                <w:left w:val="single" w:sz="6" w:space="1" w:color="C0C0C0"/>
                <w:bottom w:val="single" w:sz="6" w:space="1" w:color="C0C0C0"/>
                <w:right w:val="single" w:sz="6" w:space="1" w:color="C0C0C0"/>
              </w:divBdr>
              <w:divsChild>
                <w:div w:id="119565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565358">
      <w:bodyDiv w:val="1"/>
      <w:marLeft w:val="0"/>
      <w:marRight w:val="0"/>
      <w:marTop w:val="0"/>
      <w:marBottom w:val="0"/>
      <w:divBdr>
        <w:top w:val="none" w:sz="0" w:space="0" w:color="auto"/>
        <w:left w:val="none" w:sz="0" w:space="0" w:color="auto"/>
        <w:bottom w:val="none" w:sz="0" w:space="0" w:color="auto"/>
        <w:right w:val="none" w:sz="0" w:space="0" w:color="auto"/>
      </w:divBdr>
    </w:div>
    <w:div w:id="1242104410">
      <w:bodyDiv w:val="1"/>
      <w:marLeft w:val="0"/>
      <w:marRight w:val="0"/>
      <w:marTop w:val="0"/>
      <w:marBottom w:val="0"/>
      <w:divBdr>
        <w:top w:val="none" w:sz="0" w:space="0" w:color="auto"/>
        <w:left w:val="none" w:sz="0" w:space="0" w:color="auto"/>
        <w:bottom w:val="none" w:sz="0" w:space="0" w:color="auto"/>
        <w:right w:val="none" w:sz="0" w:space="0" w:color="auto"/>
      </w:divBdr>
    </w:div>
    <w:div w:id="1436169856">
      <w:bodyDiv w:val="1"/>
      <w:marLeft w:val="0"/>
      <w:marRight w:val="0"/>
      <w:marTop w:val="0"/>
      <w:marBottom w:val="0"/>
      <w:divBdr>
        <w:top w:val="none" w:sz="0" w:space="0" w:color="auto"/>
        <w:left w:val="none" w:sz="0" w:space="0" w:color="auto"/>
        <w:bottom w:val="none" w:sz="0" w:space="0" w:color="auto"/>
        <w:right w:val="none" w:sz="0" w:space="0" w:color="auto"/>
      </w:divBdr>
    </w:div>
    <w:div w:id="1870489492">
      <w:bodyDiv w:val="1"/>
      <w:marLeft w:val="0"/>
      <w:marRight w:val="0"/>
      <w:marTop w:val="0"/>
      <w:marBottom w:val="0"/>
      <w:divBdr>
        <w:top w:val="none" w:sz="0" w:space="0" w:color="auto"/>
        <w:left w:val="none" w:sz="0" w:space="0" w:color="auto"/>
        <w:bottom w:val="none" w:sz="0" w:space="0" w:color="auto"/>
        <w:right w:val="none" w:sz="0" w:space="0" w:color="auto"/>
      </w:divBdr>
    </w:div>
    <w:div w:id="195343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BB5AF-05B7-4688-B8F2-08FB618F7F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A4589C-6B0B-475C-AFA1-553495E17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F8013F6-FB29-4EB2-82BB-BC8C88C83E60}">
  <ds:schemaRefs>
    <ds:schemaRef ds:uri="http://schemas.microsoft.com/sharepoint/v3/contenttype/forms"/>
  </ds:schemaRefs>
</ds:datastoreItem>
</file>

<file path=customXml/itemProps4.xml><?xml version="1.0" encoding="utf-8"?>
<ds:datastoreItem xmlns:ds="http://schemas.openxmlformats.org/officeDocument/2006/customXml" ds:itemID="{3C69D4A4-A2C2-4FC0-A500-D926A2EEA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3614</Words>
  <Characters>20602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BỘ TƯ  PHÁP</vt:lpstr>
    </vt:vector>
  </TitlesOfParts>
  <Company>HOME</Company>
  <LinksUpToDate>false</LinksUpToDate>
  <CharactersWithSpaces>24168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User</dc:creator>
  <cp:lastModifiedBy>Admin</cp:lastModifiedBy>
  <cp:revision>2</cp:revision>
  <cp:lastPrinted>2020-07-08T00:51:00Z</cp:lastPrinted>
  <dcterms:created xsi:type="dcterms:W3CDTF">2021-12-20T05:07:00Z</dcterms:created>
  <dcterms:modified xsi:type="dcterms:W3CDTF">2021-12-20T05:07:00Z</dcterms:modified>
</cp:coreProperties>
</file>